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w:rFonts w:ascii="Times New Roman"/>
          <w:sz w:val="32"/>
        </w:rPr>
        <mc:AlternateContent>
          <mc:Choice Requires="wps">
            <w:drawing>
              <wp:anchor distT="0" distB="0" distL="0" distR="0" allowOverlap="1" layoutInCell="1" locked="0" behindDoc="1" simplePos="0" relativeHeight="487542272">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409584" y="2022559"/>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485461"/>
                            <a:ext cx="223774" cy="116712"/>
                          </a:xfrm>
                          <a:prstGeom prst="rect">
                            <a:avLst/>
                          </a:prstGeom>
                        </pic:spPr>
                      </pic:pic>
                      <pic:pic>
                        <pic:nvPicPr>
                          <pic:cNvPr id="10" name="Image 10"/>
                          <pic:cNvPicPr/>
                        </pic:nvPicPr>
                        <pic:blipFill>
                          <a:blip r:embed="rId8" cstate="print"/>
                          <a:stretch>
                            <a:fillRect/>
                          </a:stretch>
                        </pic:blipFill>
                        <pic:spPr>
                          <a:xfrm>
                            <a:off x="5983478" y="8485462"/>
                            <a:ext cx="850899" cy="116712"/>
                          </a:xfrm>
                          <a:prstGeom prst="rect">
                            <a:avLst/>
                          </a:prstGeom>
                        </pic:spPr>
                      </pic:pic>
                      <pic:pic>
                        <pic:nvPicPr>
                          <pic:cNvPr id="11" name="Image 11"/>
                          <pic:cNvPicPr/>
                        </pic:nvPicPr>
                        <pic:blipFill>
                          <a:blip r:embed="rId9" cstate="print"/>
                          <a:stretch>
                            <a:fillRect/>
                          </a:stretch>
                        </pic:blipFill>
                        <pic:spPr>
                          <a:xfrm>
                            <a:off x="5389752" y="8691722"/>
                            <a:ext cx="875791" cy="147129"/>
                          </a:xfrm>
                          <a:prstGeom prst="rect">
                            <a:avLst/>
                          </a:prstGeom>
                        </pic:spPr>
                      </pic:pic>
                      <pic:pic>
                        <pic:nvPicPr>
                          <pic:cNvPr id="12" name="Image 12"/>
                          <pic:cNvPicPr/>
                        </pic:nvPicPr>
                        <pic:blipFill>
                          <a:blip r:embed="rId10" cstate="print"/>
                          <a:stretch>
                            <a:fillRect/>
                          </a:stretch>
                        </pic:blipFill>
                        <pic:spPr>
                          <a:xfrm>
                            <a:off x="6377590" y="8700410"/>
                            <a:ext cx="207994" cy="113537"/>
                          </a:xfrm>
                          <a:prstGeom prst="rect">
                            <a:avLst/>
                          </a:prstGeom>
                        </pic:spPr>
                      </pic:pic>
                      <pic:pic>
                        <pic:nvPicPr>
                          <pic:cNvPr id="13" name="Image 13"/>
                          <pic:cNvPicPr/>
                        </pic:nvPicPr>
                        <pic:blipFill>
                          <a:blip r:embed="rId11" cstate="print"/>
                          <a:stretch>
                            <a:fillRect/>
                          </a:stretch>
                        </pic:blipFill>
                        <pic:spPr>
                          <a:xfrm>
                            <a:off x="6656958" y="8698834"/>
                            <a:ext cx="475615" cy="116674"/>
                          </a:xfrm>
                          <a:prstGeom prst="rect">
                            <a:avLst/>
                          </a:prstGeom>
                        </pic:spPr>
                      </pic:pic>
                      <pic:pic>
                        <pic:nvPicPr>
                          <pic:cNvPr id="14" name="Image 14"/>
                          <pic:cNvPicPr/>
                        </pic:nvPicPr>
                        <pic:blipFill>
                          <a:blip r:embed="rId12" cstate="print"/>
                          <a:stretch>
                            <a:fillRect/>
                          </a:stretch>
                        </pic:blipFill>
                        <pic:spPr>
                          <a:xfrm>
                            <a:off x="5354066" y="8947018"/>
                            <a:ext cx="493902" cy="122643"/>
                          </a:xfrm>
                          <a:prstGeom prst="rect">
                            <a:avLst/>
                          </a:prstGeom>
                        </pic:spPr>
                      </pic:pic>
                      <wps:wsp>
                        <wps:cNvPr id="15" name="Graphic 15"/>
                        <wps:cNvSpPr/>
                        <wps:spPr>
                          <a:xfrm>
                            <a:off x="5427332" y="9160389"/>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159476"/>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4208"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219;top:3184;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362;width:353;height:184" type="#_x0000_t75" id="docshape9" stroked="false">
                  <v:imagedata r:id="rId7" o:title=""/>
                </v:shape>
                <v:shape style="position:absolute;left:9422;top:13362;width:1340;height:184" type="#_x0000_t75" id="docshape10" stroked="false">
                  <v:imagedata r:id="rId8" o:title=""/>
                </v:shape>
                <v:shape style="position:absolute;left:8487;top:13687;width:1380;height:232" type="#_x0000_t75" id="docshape11" stroked="false">
                  <v:imagedata r:id="rId9" o:title=""/>
                </v:shape>
                <v:shape style="position:absolute;left:10043;top:13700;width:328;height:179" type="#_x0000_t75" id="docshape12" stroked="false">
                  <v:imagedata r:id="rId10" o:title=""/>
                </v:shape>
                <v:shape style="position:absolute;left:10483;top:13698;width:749;height:184" type="#_x0000_t75" id="docshape13" stroked="false">
                  <v:imagedata r:id="rId11" o:title=""/>
                </v:shape>
                <v:shape style="position:absolute;left:8431;top:14089;width:778;height:194" type="#_x0000_t75" id="docshape14" stroked="false">
                  <v:imagedata r:id="rId12" o:title=""/>
                </v:shape>
                <v:shape style="position:absolute;left:8546;top:14425;width:764;height:194" id="docshape15" coordorigin="8547,14425" coordsize="764,194" path="m8650,14606l8649,14602,8649,14599,8647,14597,8645,14596,8571,14596,8571,14533,8635,14533,8637,14531,8638,14529,8638,14525,8638,14518,8636,14515,8634,14514,8571,14514,8571,14458,8644,14458,8647,14457,8648,14452,8648,14445,8647,14440,8644,14438,8554,14438,8552,14439,8548,14442,8547,14444,8547,14610,8548,14612,8552,14615,8554,14616,8645,14616,8648,14614,8649,14612,8650,14606xm8739,14545l8738,14541,8737,14538,8736,14538,8735,14537,8672,14537,8671,14538,8670,14539,8669,14541,8669,14543,8669,14550,8669,14553,8670,14554,8671,14555,8672,14556,8735,14556,8737,14555,8737,14554,8738,14553,8739,14550,8739,14547,8739,14545xm8960,14526l8959,14521,8958,14515,8957,14509,8956,14508,8956,14507,8954,14504,8954,14503,8954,14503,8954,14502,8951,14498,8947,14494,8943,14490,8931,14484,8924,14483,8913,14483,8908,14483,8909,14483,8902,14485,8899,14486,8896,14488,8892,14490,8888,14493,8881,14499,8876,14503,8872,14507,8871,14504,8870,14502,8869,14500,8866,14497,8864,14494,8861,14492,8855,14488,8854,14487,8851,14486,8843,14483,8838,14483,8826,14483,8819,14485,8805,14492,8798,14498,8791,14505,8791,14488,8791,14487,8790,14487,8789,14486,8788,14485,8787,14485,8774,14485,8773,14485,8772,14486,8770,14486,8771,14486,8770,14487,8770,14614,8771,14615,8771,14615,8772,14616,8773,14616,8774,14616,8789,14616,8790,14616,8791,14616,8792,14615,8792,14615,8793,14614,8793,14526,8800,14518,8806,14513,8811,14508,8816,14505,8817,14504,8822,14502,8832,14502,8836,14503,8842,14507,8845,14509,8847,14512,8849,14515,8850,14518,8851,14519,8852,14523,8853,14527,8853,14532,8853,14614,8854,14614,8854,14615,8855,14615,8856,14616,8856,14616,8858,14616,8872,14616,8873,14616,8874,14616,8875,14615,8876,14615,8877,14614,8877,14526,8883,14518,8889,14513,8896,14507,8900,14504,8906,14502,8915,14502,8919,14503,8926,14507,8928,14509,8931,14512,8933,14515,8934,14518,8934,14519,8935,14523,8936,14527,8937,14532,8937,14614,8937,14615,8938,14615,8939,14616,8940,14616,8941,14616,8956,14616,8957,14616,8958,14616,8959,14615,8959,14615,8960,14614,8960,14526xm9099,14556l9099,14521,9098,14515,9095,14503,9093,14501,9092,14499,9084,14491,9079,14488,9066,14484,9058,14483,9044,14483,9039,14483,9029,14485,9025,14486,9021,14487,9016,14489,9013,14490,9010,14492,9007,14493,9004,14495,9003,14496,9002,14497,9001,14499,9001,14500,9001,14510,9001,14511,9001,14511,9002,14513,9002,14513,9003,14513,9004,14514,9006,14514,9007,14513,9008,14513,9010,14512,9012,14511,9015,14509,9022,14506,9026,14505,9036,14502,9041,14501,9052,14501,9057,14502,9060,14503,9064,14504,9067,14506,9069,14509,9072,14511,9073,14514,9074,14518,9075,14521,9076,14526,9076,14540,9076,14556,9076,14582,9070,14589,9065,14593,9059,14596,9054,14599,9048,14601,9035,14601,9029,14599,9020,14591,9018,14586,9018,14576,9019,14573,9022,14567,9024,14565,9027,14562,9030,14560,9034,14559,9044,14557,9049,14556,9076,14556,9076,14540,9048,14540,9039,14541,9023,14544,9017,14547,9011,14550,9006,14553,9001,14558,8999,14562,8995,14568,8994,14574,8994,14587,8995,14591,8995,14592,8997,14597,8999,14601,9002,14605,9006,14609,9010,14612,9015,14614,9026,14618,9032,14618,9046,14618,9053,14617,9060,14614,9067,14610,9073,14606,9078,14601,9079,14600,9079,14614,9079,14614,9079,14614,9080,14615,9081,14616,9082,14616,9083,14616,9085,14617,9094,14617,9096,14616,9097,14616,9099,14614,9099,14614,9099,14600,9099,14556xm9165,14488l9164,14487,9164,14486,9163,14486,9162,14486,9161,14485,9146,14485,9145,14486,9144,14486,9143,14486,9143,14487,9142,14487,9142,14488,9142,14614,9142,14614,9143,14615,9143,14615,9144,14616,9145,14616,9146,14616,9161,14616,9162,14616,9163,14616,9164,14615,9164,14615,9165,14614,9165,14488xm9168,14442l9167,14439,9165,14437,9163,14435,9159,14434,9148,14434,9144,14435,9142,14437,9140,14439,9139,14442,9139,14453,9140,14456,9144,14460,9148,14461,9159,14461,9163,14460,9165,14458,9167,14456,9168,14453,9168,14442xm9232,14428l9232,14427,9231,14426,9230,14426,9229,14426,9228,14425,9213,14425,9212,14426,9211,14426,9210,14426,9210,14427,9210,14427,9209,14428,9209,14614,9210,14614,9210,14615,9210,14615,9211,14616,9212,14616,9213,14616,9228,14616,9229,14616,9230,14616,9231,14615,9232,14615,9232,14614,9232,14428xm9311,14596l9310,14592,9309,14590,9307,14588,9305,14587,9303,14586,9301,14586,9299,14585,9293,14585,9291,14586,9289,14586,9287,14587,9285,14588,9284,14589,9283,14590,9282,14592,9282,14594,9281,14596,9281,14598,9281,14604,9281,14607,9282,14609,9282,14611,9283,14612,9284,14614,9285,14615,9287,14616,9289,14616,9291,14617,9293,14617,9299,14617,9301,14617,9303,14616,9305,14616,9307,14615,9309,14612,9310,14611,9311,14607,9311,14596xm9311,14500l9310,14496,9309,14495,9307,14492,9305,14491,9303,14491,9301,14490,9299,14490,9293,14490,9291,14490,9289,14491,9287,14491,9285,14492,9284,14493,9283,14495,9282,14496,9282,14498,9281,14500,9281,14503,9281,14509,9281,14512,9282,14514,9282,14516,9283,14517,9284,14518,9285,14520,9287,14521,9291,14522,9293,14522,9299,14522,9301,14522,9305,14521,9307,14520,9309,14517,9310,14516,9311,14512,9311,14500xe" filled="true" fillcolor="#161616" stroked="false">
                  <v:path arrowok="t"/>
                  <v:fill type="solid"/>
                </v:shape>
                <v:shape style="position:absolute;left:9412;top:14423;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8"/>
        <w:rPr>
          <w:rFonts w:ascii="Cambria"/>
          <w:sz w:val="20"/>
        </w:rPr>
      </w:pPr>
    </w:p>
    <w:p>
      <w:pPr>
        <w:spacing w:before="1"/>
        <w:ind w:left="0" w:right="0" w:firstLine="0"/>
        <w:jc w:val="left"/>
        <w:rPr>
          <w:sz w:val="20"/>
        </w:rPr>
      </w:pPr>
      <w:r>
        <w:rPr>
          <w:sz w:val="20"/>
        </w:rPr>
        <w:t>May</w:t>
      </w:r>
      <w:r>
        <w:rPr>
          <w:spacing w:val="-4"/>
          <w:sz w:val="20"/>
        </w:rPr>
        <w:t> </w:t>
      </w:r>
      <w:r>
        <w:rPr>
          <w:sz w:val="20"/>
        </w:rPr>
        <w:t>23,</w:t>
      </w:r>
      <w:r>
        <w:rPr>
          <w:spacing w:val="-3"/>
          <w:sz w:val="20"/>
        </w:rPr>
        <w:t> </w:t>
      </w:r>
      <w:r>
        <w:rPr>
          <w:spacing w:val="-4"/>
          <w:sz w:val="20"/>
        </w:rPr>
        <w:t>2025</w:t>
      </w:r>
    </w:p>
    <w:p>
      <w:pPr>
        <w:spacing w:before="59"/>
        <w:ind w:left="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79"/>
      </w:pPr>
    </w:p>
    <w:p>
      <w:pPr>
        <w:spacing w:before="1"/>
        <w:ind w:left="2797" w:right="0" w:firstLine="0"/>
        <w:jc w:val="left"/>
        <w:rPr>
          <w:b/>
          <w:sz w:val="22"/>
        </w:rPr>
      </w:pPr>
      <w:r>
        <w:rPr>
          <w:b/>
          <w:sz w:val="22"/>
        </w:rPr>
        <w:t>LPWI</w:t>
      </w:r>
      <w:r>
        <w:rPr>
          <w:b/>
          <w:spacing w:val="-4"/>
          <w:sz w:val="22"/>
        </w:rPr>
        <w:t> </w:t>
      </w:r>
      <w:r>
        <w:rPr>
          <w:b/>
          <w:sz w:val="22"/>
        </w:rPr>
        <w:t>Opposes</w:t>
      </w:r>
      <w:r>
        <w:rPr>
          <w:b/>
          <w:spacing w:val="-2"/>
          <w:sz w:val="22"/>
        </w:rPr>
        <w:t> </w:t>
      </w:r>
      <w:r>
        <w:rPr>
          <w:b/>
          <w:sz w:val="22"/>
        </w:rPr>
        <w:t>Wisconsin</w:t>
      </w:r>
      <w:r>
        <w:rPr>
          <w:b/>
          <w:spacing w:val="-2"/>
          <w:sz w:val="22"/>
        </w:rPr>
        <w:t> </w:t>
      </w:r>
      <w:r>
        <w:rPr>
          <w:b/>
          <w:sz w:val="22"/>
        </w:rPr>
        <w:t>SB</w:t>
      </w:r>
      <w:r>
        <w:rPr>
          <w:b/>
          <w:spacing w:val="-1"/>
          <w:sz w:val="22"/>
        </w:rPr>
        <w:t> </w:t>
      </w:r>
      <w:r>
        <w:rPr>
          <w:b/>
          <w:spacing w:val="-5"/>
          <w:sz w:val="22"/>
        </w:rPr>
        <w:t>28</w:t>
      </w:r>
    </w:p>
    <w:p>
      <w:pPr>
        <w:pStyle w:val="BodyText"/>
        <w:spacing w:before="40"/>
        <w:rPr>
          <w:b/>
        </w:rPr>
      </w:pPr>
    </w:p>
    <w:p>
      <w:pPr>
        <w:pStyle w:val="BodyText"/>
        <w:spacing w:line="249" w:lineRule="auto"/>
        <w:ind w:left="39" w:right="1088"/>
      </w:pPr>
      <w:r>
        <w:rPr/>
        <w:t>The</w:t>
      </w:r>
      <w:r>
        <w:rPr>
          <w:spacing w:val="-3"/>
        </w:rPr>
        <w:t> </w:t>
      </w:r>
      <w:r>
        <w:rPr/>
        <w:t>Libertarian</w:t>
      </w:r>
      <w:r>
        <w:rPr>
          <w:spacing w:val="-3"/>
        </w:rPr>
        <w:t> </w:t>
      </w:r>
      <w:r>
        <w:rPr/>
        <w:t>Party</w:t>
      </w:r>
      <w:r>
        <w:rPr>
          <w:spacing w:val="-3"/>
        </w:rPr>
        <w:t> </w:t>
      </w:r>
      <w:r>
        <w:rPr/>
        <w:t>of</w:t>
      </w:r>
      <w:r>
        <w:rPr>
          <w:spacing w:val="-3"/>
        </w:rPr>
        <w:t> </w:t>
      </w:r>
      <w:r>
        <w:rPr/>
        <w:t>Wisconsin</w:t>
      </w:r>
      <w:r>
        <w:rPr>
          <w:spacing w:val="-3"/>
        </w:rPr>
        <w:t> </w:t>
      </w:r>
      <w:r>
        <w:rPr/>
        <w:t>(LPWI)</w:t>
      </w:r>
      <w:r>
        <w:rPr>
          <w:spacing w:val="-3"/>
        </w:rPr>
        <w:t> </w:t>
      </w:r>
      <w:r>
        <w:rPr/>
        <w:t>does</w:t>
      </w:r>
      <w:r>
        <w:rPr>
          <w:spacing w:val="-3"/>
        </w:rPr>
        <w:t> </w:t>
      </w:r>
      <w:r>
        <w:rPr/>
        <w:t>not</w:t>
      </w:r>
      <w:r>
        <w:rPr>
          <w:spacing w:val="-3"/>
        </w:rPr>
        <w:t> </w:t>
      </w:r>
      <w:r>
        <w:rPr/>
        <w:t>support</w:t>
      </w:r>
      <w:r>
        <w:rPr>
          <w:spacing w:val="-3"/>
        </w:rPr>
        <w:t> </w:t>
      </w:r>
      <w:r>
        <w:rPr/>
        <w:t>or</w:t>
      </w:r>
      <w:r>
        <w:rPr>
          <w:spacing w:val="-3"/>
        </w:rPr>
        <w:t> </w:t>
      </w:r>
      <w:r>
        <w:rPr/>
        <w:t>endorse</w:t>
      </w:r>
      <w:r>
        <w:rPr>
          <w:spacing w:val="-3"/>
        </w:rPr>
        <w:t> </w:t>
      </w:r>
      <w:r>
        <w:rPr/>
        <w:t>Wisconsin</w:t>
      </w:r>
      <w:r>
        <w:rPr>
          <w:spacing w:val="-3"/>
        </w:rPr>
        <w:t> </w:t>
      </w:r>
      <w:r>
        <w:rPr/>
        <w:t>SB</w:t>
      </w:r>
      <w:r>
        <w:rPr>
          <w:spacing w:val="-3"/>
        </w:rPr>
        <w:t> </w:t>
      </w:r>
      <w:r>
        <w:rPr/>
        <w:t>28, the "Right Of First Refusal" bill. The LPWI believes that competition, not government mandates and protected monopolies, is the true path to affordability and accountability.</w:t>
      </w:r>
    </w:p>
    <w:p>
      <w:pPr>
        <w:pStyle w:val="BodyText"/>
        <w:spacing w:before="14"/>
      </w:pPr>
    </w:p>
    <w:p>
      <w:pPr>
        <w:pStyle w:val="BodyText"/>
        <w:spacing w:line="249" w:lineRule="auto"/>
        <w:ind w:left="39" w:right="1088"/>
      </w:pPr>
      <w:r>
        <w:rPr/>
        <w:t>"With</w:t>
      </w:r>
      <w:r>
        <w:rPr>
          <w:spacing w:val="-3"/>
        </w:rPr>
        <w:t> </w:t>
      </w:r>
      <w:r>
        <w:rPr/>
        <w:t>the</w:t>
      </w:r>
      <w:r>
        <w:rPr>
          <w:spacing w:val="-3"/>
        </w:rPr>
        <w:t> </w:t>
      </w:r>
      <w:r>
        <w:rPr/>
        <w:t>introduction</w:t>
      </w:r>
      <w:r>
        <w:rPr>
          <w:spacing w:val="-3"/>
        </w:rPr>
        <w:t> </w:t>
      </w:r>
      <w:r>
        <w:rPr/>
        <w:t>of</w:t>
      </w:r>
      <w:r>
        <w:rPr>
          <w:spacing w:val="-3"/>
        </w:rPr>
        <w:t> </w:t>
      </w:r>
      <w:r>
        <w:rPr/>
        <w:t>SB</w:t>
      </w:r>
      <w:r>
        <w:rPr>
          <w:spacing w:val="-3"/>
        </w:rPr>
        <w:t> </w:t>
      </w:r>
      <w:r>
        <w:rPr/>
        <w:t>28,</w:t>
      </w:r>
      <w:r>
        <w:rPr>
          <w:spacing w:val="-3"/>
        </w:rPr>
        <w:t> </w:t>
      </w:r>
      <w:r>
        <w:rPr/>
        <w:t>otherwise</w:t>
      </w:r>
      <w:r>
        <w:rPr>
          <w:spacing w:val="-3"/>
        </w:rPr>
        <w:t> </w:t>
      </w:r>
      <w:r>
        <w:rPr/>
        <w:t>known</w:t>
      </w:r>
      <w:r>
        <w:rPr>
          <w:spacing w:val="-3"/>
        </w:rPr>
        <w:t> </w:t>
      </w:r>
      <w:r>
        <w:rPr/>
        <w:t>as</w:t>
      </w:r>
      <w:r>
        <w:rPr>
          <w:spacing w:val="-3"/>
        </w:rPr>
        <w:t> </w:t>
      </w:r>
      <w:r>
        <w:rPr/>
        <w:t>Right</w:t>
      </w:r>
      <w:r>
        <w:rPr>
          <w:spacing w:val="-3"/>
        </w:rPr>
        <w:t> </w:t>
      </w:r>
      <w:r>
        <w:rPr/>
        <w:t>Of</w:t>
      </w:r>
      <w:r>
        <w:rPr>
          <w:spacing w:val="-3"/>
        </w:rPr>
        <w:t> </w:t>
      </w:r>
      <w:r>
        <w:rPr/>
        <w:t>First</w:t>
      </w:r>
      <w:r>
        <w:rPr>
          <w:spacing w:val="-3"/>
        </w:rPr>
        <w:t> </w:t>
      </w:r>
      <w:r>
        <w:rPr/>
        <w:t>Refusal,</w:t>
      </w:r>
      <w:r>
        <w:rPr>
          <w:spacing w:val="-3"/>
        </w:rPr>
        <w:t> </w:t>
      </w:r>
      <w:r>
        <w:rPr/>
        <w:t>the</w:t>
      </w:r>
      <w:r>
        <w:rPr>
          <w:spacing w:val="-3"/>
        </w:rPr>
        <w:t> </w:t>
      </w:r>
      <w:r>
        <w:rPr/>
        <w:t>Libertarian Party of Wisconsin wants to make a firm stance against the bill. SB 28 would give certain utility companies first dibs on any projects, eliminating competition. This will surely raise prices for utility consumers and taxpayers, as there will be no competitive bidding.</w:t>
      </w:r>
    </w:p>
    <w:p>
      <w:pPr>
        <w:pStyle w:val="BodyText"/>
        <w:spacing w:before="14"/>
      </w:pPr>
    </w:p>
    <w:p>
      <w:pPr>
        <w:pStyle w:val="BodyText"/>
        <w:spacing w:line="249" w:lineRule="auto"/>
        <w:ind w:left="39" w:right="1088"/>
      </w:pPr>
      <w:r>
        <w:rPr/>
        <w:t>The Libertarian Party of Wisconsin stands firmly against any government-sponsored monopolies</w:t>
      </w:r>
      <w:r>
        <w:rPr>
          <w:spacing w:val="-3"/>
        </w:rPr>
        <w:t> </w:t>
      </w:r>
      <w:r>
        <w:rPr/>
        <w:t>and</w:t>
      </w:r>
      <w:r>
        <w:rPr>
          <w:spacing w:val="-3"/>
        </w:rPr>
        <w:t> </w:t>
      </w:r>
      <w:r>
        <w:rPr/>
        <w:t>believes</w:t>
      </w:r>
      <w:r>
        <w:rPr>
          <w:spacing w:val="-3"/>
        </w:rPr>
        <w:t> </w:t>
      </w:r>
      <w:r>
        <w:rPr/>
        <w:t>in</w:t>
      </w:r>
      <w:r>
        <w:rPr>
          <w:spacing w:val="-3"/>
        </w:rPr>
        <w:t> </w:t>
      </w:r>
      <w:r>
        <w:rPr/>
        <w:t>a</w:t>
      </w:r>
      <w:r>
        <w:rPr>
          <w:spacing w:val="-3"/>
        </w:rPr>
        <w:t> </w:t>
      </w:r>
      <w:r>
        <w:rPr/>
        <w:t>free</w:t>
      </w:r>
      <w:r>
        <w:rPr>
          <w:spacing w:val="-3"/>
        </w:rPr>
        <w:t> </w:t>
      </w:r>
      <w:r>
        <w:rPr/>
        <w:t>market</w:t>
      </w:r>
      <w:r>
        <w:rPr>
          <w:spacing w:val="-3"/>
        </w:rPr>
        <w:t> </w:t>
      </w:r>
      <w:r>
        <w:rPr/>
        <w:t>void</w:t>
      </w:r>
      <w:r>
        <w:rPr>
          <w:spacing w:val="-3"/>
        </w:rPr>
        <w:t> </w:t>
      </w:r>
      <w:r>
        <w:rPr/>
        <w:t>of</w:t>
      </w:r>
      <w:r>
        <w:rPr>
          <w:spacing w:val="-3"/>
        </w:rPr>
        <w:t> </w:t>
      </w:r>
      <w:r>
        <w:rPr/>
        <w:t>government</w:t>
      </w:r>
      <w:r>
        <w:rPr>
          <w:spacing w:val="-3"/>
        </w:rPr>
        <w:t> </w:t>
      </w:r>
      <w:r>
        <w:rPr/>
        <w:t>intervention"</w:t>
      </w:r>
      <w:r>
        <w:rPr>
          <w:spacing w:val="-3"/>
        </w:rPr>
        <w:t> </w:t>
      </w:r>
      <w:r>
        <w:rPr/>
        <w:t>-</w:t>
      </w:r>
      <w:r>
        <w:rPr>
          <w:spacing w:val="-3"/>
        </w:rPr>
        <w:t> </w:t>
      </w:r>
      <w:r>
        <w:rPr/>
        <w:t>Wyatt</w:t>
      </w:r>
      <w:r>
        <w:rPr>
          <w:spacing w:val="-3"/>
        </w:rPr>
        <w:t> </w:t>
      </w:r>
      <w:r>
        <w:rPr/>
        <w:t>Benson, LPWI Legislative Outreach Coordinator</w:t>
      </w:r>
    </w:p>
    <w:p>
      <w:pPr>
        <w:pStyle w:val="BodyText"/>
        <w:spacing w:before="14"/>
      </w:pPr>
    </w:p>
    <w:p>
      <w:pPr>
        <w:pStyle w:val="BodyText"/>
        <w:spacing w:line="249" w:lineRule="auto"/>
        <w:ind w:left="39" w:right="1195"/>
      </w:pPr>
      <w:r>
        <w:rPr/>
        <w:t>The</w:t>
      </w:r>
      <w:r>
        <w:rPr>
          <w:spacing w:val="-3"/>
        </w:rPr>
        <w:t> </w:t>
      </w:r>
      <w:r>
        <w:rPr/>
        <w:t>LPWI</w:t>
      </w:r>
      <w:r>
        <w:rPr>
          <w:spacing w:val="-3"/>
        </w:rPr>
        <w:t> </w:t>
      </w:r>
      <w:r>
        <w:rPr/>
        <w:t>will</w:t>
      </w:r>
      <w:r>
        <w:rPr>
          <w:spacing w:val="-3"/>
        </w:rPr>
        <w:t> </w:t>
      </w:r>
      <w:r>
        <w:rPr/>
        <w:t>continue</w:t>
      </w:r>
      <w:r>
        <w:rPr>
          <w:spacing w:val="-3"/>
        </w:rPr>
        <w:t> </w:t>
      </w:r>
      <w:r>
        <w:rPr/>
        <w:t>to</w:t>
      </w:r>
      <w:r>
        <w:rPr>
          <w:spacing w:val="-3"/>
        </w:rPr>
        <w:t> </w:t>
      </w:r>
      <w:r>
        <w:rPr/>
        <w:t>oppose</w:t>
      </w:r>
      <w:r>
        <w:rPr>
          <w:spacing w:val="-3"/>
        </w:rPr>
        <w:t> </w:t>
      </w:r>
      <w:r>
        <w:rPr/>
        <w:t>any</w:t>
      </w:r>
      <w:r>
        <w:rPr>
          <w:spacing w:val="-3"/>
        </w:rPr>
        <w:t> </w:t>
      </w:r>
      <w:r>
        <w:rPr/>
        <w:t>and</w:t>
      </w:r>
      <w:r>
        <w:rPr>
          <w:spacing w:val="-3"/>
        </w:rPr>
        <w:t> </w:t>
      </w:r>
      <w:r>
        <w:rPr/>
        <w:t>all</w:t>
      </w:r>
      <w:r>
        <w:rPr>
          <w:spacing w:val="-3"/>
        </w:rPr>
        <w:t> </w:t>
      </w:r>
      <w:r>
        <w:rPr/>
        <w:t>attempts</w:t>
      </w:r>
      <w:r>
        <w:rPr>
          <w:spacing w:val="-3"/>
        </w:rPr>
        <w:t> </w:t>
      </w:r>
      <w:r>
        <w:rPr/>
        <w:t>to</w:t>
      </w:r>
      <w:r>
        <w:rPr>
          <w:spacing w:val="-3"/>
        </w:rPr>
        <w:t> </w:t>
      </w:r>
      <w:r>
        <w:rPr/>
        <w:t>bypass</w:t>
      </w:r>
      <w:r>
        <w:rPr>
          <w:spacing w:val="-3"/>
        </w:rPr>
        <w:t> </w:t>
      </w:r>
      <w:r>
        <w:rPr/>
        <w:t>a</w:t>
      </w:r>
      <w:r>
        <w:rPr>
          <w:spacing w:val="-3"/>
        </w:rPr>
        <w:t> </w:t>
      </w:r>
      <w:r>
        <w:rPr/>
        <w:t>free</w:t>
      </w:r>
      <w:r>
        <w:rPr>
          <w:spacing w:val="-3"/>
        </w:rPr>
        <w:t> </w:t>
      </w:r>
      <w:r>
        <w:rPr/>
        <w:t>market</w:t>
      </w:r>
      <w:r>
        <w:rPr>
          <w:spacing w:val="-3"/>
        </w:rPr>
        <w:t> </w:t>
      </w:r>
      <w:r>
        <w:rPr/>
        <w:t>system. Liberty is achieved by the free exchange of items, services, and ideas. There is no incentive to improve when there is no competition.</w:t>
      </w:r>
    </w:p>
    <w:p>
      <w:pPr>
        <w:pStyle w:val="BodyText"/>
      </w:pPr>
    </w:p>
    <w:p>
      <w:pPr>
        <w:pStyle w:val="BodyText"/>
      </w:pPr>
    </w:p>
    <w:p>
      <w:pPr>
        <w:pStyle w:val="BodyText"/>
      </w:pPr>
    </w:p>
    <w:p>
      <w:pPr>
        <w:pStyle w:val="BodyText"/>
      </w:pPr>
    </w:p>
    <w:p>
      <w:pPr>
        <w:pStyle w:val="BodyText"/>
        <w:spacing w:before="223"/>
      </w:pPr>
    </w:p>
    <w:p>
      <w:pPr>
        <w:pStyle w:val="BodyText"/>
        <w:spacing w:before="1"/>
        <w:ind w:left="91"/>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pPr>
    </w:p>
    <w:p>
      <w:pPr>
        <w:pStyle w:val="BodyText"/>
        <w:spacing w:before="75"/>
      </w:pPr>
    </w:p>
    <w:p>
      <w:pPr>
        <w:pStyle w:val="BodyText"/>
        <w:spacing w:line="273" w:lineRule="auto"/>
        <w:ind w:left="104" w:right="5617"/>
      </w:pPr>
      <w:r>
        <w:rPr/>
        <w:t>Libertarian</w:t>
      </w:r>
      <w:r>
        <w:rPr>
          <w:spacing w:val="-10"/>
        </w:rPr>
        <w:t> </w:t>
      </w:r>
      <w:r>
        <w:rPr/>
        <w:t>Party</w:t>
      </w:r>
      <w:r>
        <w:rPr>
          <w:spacing w:val="-14"/>
        </w:rPr>
        <w:t> </w:t>
      </w:r>
      <w:r>
        <w:rPr/>
        <w:t>of</w:t>
      </w:r>
      <w:r>
        <w:rPr>
          <w:spacing w:val="-11"/>
        </w:rPr>
        <w:t> </w:t>
      </w:r>
      <w:r>
        <w:rPr/>
        <w:t>Wisconsin </w:t>
      </w:r>
      <w:hyperlink r:id="rId16">
        <w:r>
          <w:rPr>
            <w:color w:val="467885"/>
            <w:spacing w:val="-2"/>
            <w:u w:val="single" w:color="467885"/>
          </w:rPr>
          <w:t>press@lpwi.org</w:t>
        </w:r>
      </w:hyperlink>
    </w:p>
    <w:p>
      <w:pPr>
        <w:pStyle w:val="BodyText"/>
        <w:spacing w:line="253" w:lineRule="exact"/>
        <w:ind w:left="104"/>
      </w:pPr>
      <w:r>
        <w:rPr/>
        <w:t>Press Secretary—Tim</w:t>
      </w:r>
      <w:r>
        <w:rPr>
          <w:spacing w:val="-1"/>
        </w:rPr>
        <w:t> </w:t>
      </w:r>
      <w:r>
        <w:rPr>
          <w:spacing w:val="-2"/>
        </w:rPr>
        <w:t>Johnson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36"/>
        <w:rPr>
          <w:sz w:val="24"/>
        </w:rPr>
      </w:pPr>
    </w:p>
    <w:p>
      <w:pPr>
        <w:spacing w:before="0"/>
        <w:ind w:left="0" w:right="29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76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 Id="rId16" Type="http://schemas.openxmlformats.org/officeDocument/2006/relationships/hyperlink" Target="mailto:press@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2025-05-23T00:48:36Z</dcterms:created>
  <dcterms:modified xsi:type="dcterms:W3CDTF">2025-05-23T00:48:36Z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2025-05-23T00:00:00Z</vt:filetime>
  </property>
  <property fmtid="{D5CDD505-2E9C-101B-9397-08002B2CF9AE}" pid="5" name="Producer">
    <vt:lpwstr>Microsoft® Word for Microsoft 365</vt:lpwstr>
  </property>
</Properties>
</file>