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D403" w14:textId="77777777" w:rsidR="001344C7" w:rsidRDefault="001344C7" w:rsidP="00944A77">
      <w:pPr>
        <w:tabs>
          <w:tab w:val="left" w:pos="4065"/>
        </w:tabs>
        <w:rPr>
          <w:noProof/>
          <w:color w:val="000000"/>
        </w:rPr>
      </w:pPr>
    </w:p>
    <w:p w14:paraId="2E521D3B" w14:textId="77777777" w:rsidR="00445EE9" w:rsidRPr="00703833" w:rsidRDefault="00C21F98" w:rsidP="00445EE9">
      <w:pPr>
        <w:tabs>
          <w:tab w:val="left" w:pos="4065"/>
        </w:tabs>
        <w:jc w:val="center"/>
        <w:rPr>
          <w:noProof/>
        </w:rPr>
      </w:pPr>
      <w:r>
        <w:rPr>
          <w:noProof/>
          <w:color w:val="000000"/>
        </w:rPr>
        <w:drawing>
          <wp:inline distT="0" distB="0" distL="0" distR="0" wp14:anchorId="7B3E7A33" wp14:editId="26E2F4DC">
            <wp:extent cx="5429250" cy="1355008"/>
            <wp:effectExtent l="0" t="0" r="0" b="0"/>
            <wp:docPr id="2" name="Picture 2" descr="joint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rele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6034" cy="1361693"/>
                    </a:xfrm>
                    <a:prstGeom prst="rect">
                      <a:avLst/>
                    </a:prstGeom>
                    <a:noFill/>
                    <a:ln>
                      <a:noFill/>
                    </a:ln>
                  </pic:spPr>
                </pic:pic>
              </a:graphicData>
            </a:graphic>
          </wp:inline>
        </w:drawing>
      </w:r>
    </w:p>
    <w:p w14:paraId="1F38255F" w14:textId="77777777" w:rsidR="00662217" w:rsidRDefault="00662217" w:rsidP="00662217">
      <w:pPr>
        <w:rPr>
          <w:bCs/>
          <w:sz w:val="22"/>
          <w:szCs w:val="22"/>
        </w:rPr>
        <w:sectPr w:rsidR="00662217" w:rsidSect="00DB11DB">
          <w:pgSz w:w="12240" w:h="15840"/>
          <w:pgMar w:top="270" w:right="1440" w:bottom="1440" w:left="1440" w:header="720" w:footer="720" w:gutter="0"/>
          <w:cols w:space="720"/>
          <w:docGrid w:linePitch="360"/>
        </w:sectPr>
      </w:pPr>
    </w:p>
    <w:p w14:paraId="47FE652F" w14:textId="6A1EF8D2" w:rsidR="00960A10" w:rsidRPr="00BB77CD" w:rsidRDefault="00960A10" w:rsidP="00960A10">
      <w:pPr>
        <w:rPr>
          <w:rFonts w:eastAsia="Calibri"/>
          <w:b/>
          <w:sz w:val="22"/>
          <w:szCs w:val="22"/>
        </w:rPr>
      </w:pPr>
      <w:r w:rsidRPr="00BB77CD">
        <w:rPr>
          <w:rFonts w:eastAsia="Calibri"/>
          <w:sz w:val="22"/>
          <w:szCs w:val="22"/>
        </w:rPr>
        <w:t>FOR IMMEDIATE RELEASE</w:t>
      </w:r>
      <w:r w:rsidRPr="00BB77CD">
        <w:rPr>
          <w:rFonts w:eastAsia="Calibri"/>
          <w:b/>
          <w:sz w:val="22"/>
          <w:szCs w:val="22"/>
        </w:rPr>
        <w:tab/>
      </w:r>
      <w:r w:rsidRPr="00BB77CD">
        <w:rPr>
          <w:rFonts w:eastAsia="Calibri"/>
          <w:b/>
          <w:sz w:val="22"/>
          <w:szCs w:val="22"/>
        </w:rPr>
        <w:tab/>
      </w:r>
      <w:r w:rsidRPr="00BB77CD">
        <w:rPr>
          <w:rFonts w:eastAsia="Calibri"/>
          <w:b/>
          <w:sz w:val="22"/>
          <w:szCs w:val="22"/>
        </w:rPr>
        <w:tab/>
      </w:r>
      <w:r w:rsidRPr="00BB77CD">
        <w:rPr>
          <w:rFonts w:eastAsia="Calibri"/>
          <w:b/>
          <w:sz w:val="22"/>
          <w:szCs w:val="22"/>
        </w:rPr>
        <w:tab/>
      </w:r>
      <w:r w:rsidRPr="00BB77CD">
        <w:rPr>
          <w:rFonts w:eastAsia="Calibri"/>
          <w:b/>
          <w:sz w:val="22"/>
          <w:szCs w:val="22"/>
        </w:rPr>
        <w:tab/>
      </w:r>
      <w:r w:rsidRPr="00BB77CD">
        <w:rPr>
          <w:rFonts w:eastAsia="Calibri"/>
          <w:b/>
          <w:sz w:val="22"/>
          <w:szCs w:val="22"/>
        </w:rPr>
        <w:tab/>
      </w:r>
      <w:r w:rsidRPr="00BB77CD">
        <w:rPr>
          <w:rFonts w:eastAsia="Calibri"/>
          <w:b/>
          <w:sz w:val="22"/>
          <w:szCs w:val="22"/>
        </w:rPr>
        <w:tab/>
      </w:r>
      <w:r w:rsidR="00BB77CD" w:rsidRPr="00BB77CD">
        <w:rPr>
          <w:rFonts w:eastAsia="Calibri"/>
          <w:sz w:val="22"/>
          <w:szCs w:val="22"/>
        </w:rPr>
        <w:t>May 20</w:t>
      </w:r>
      <w:r w:rsidRPr="00BB77CD">
        <w:rPr>
          <w:rFonts w:eastAsia="Calibri"/>
          <w:sz w:val="22"/>
          <w:szCs w:val="22"/>
        </w:rPr>
        <w:t>, 202</w:t>
      </w:r>
      <w:r w:rsidR="00BB77CD" w:rsidRPr="00BB77CD">
        <w:rPr>
          <w:rFonts w:eastAsia="Calibri"/>
          <w:sz w:val="22"/>
          <w:szCs w:val="22"/>
        </w:rPr>
        <w:t>5</w:t>
      </w:r>
      <w:r w:rsidRPr="00BB77CD">
        <w:rPr>
          <w:rFonts w:eastAsia="Calibri"/>
          <w:sz w:val="22"/>
          <w:szCs w:val="22"/>
        </w:rPr>
        <w:br/>
      </w:r>
      <w:r w:rsidRPr="00BB77CD">
        <w:rPr>
          <w:rFonts w:eastAsia="Calibri"/>
          <w:sz w:val="22"/>
          <w:szCs w:val="22"/>
        </w:rPr>
        <w:tab/>
      </w:r>
    </w:p>
    <w:p w14:paraId="057C9458" w14:textId="5C26D5C3" w:rsidR="00960A10" w:rsidRPr="00BB77CD" w:rsidRDefault="0028522F" w:rsidP="00960A10">
      <w:pPr>
        <w:rPr>
          <w:rFonts w:eastAsia="Calibri"/>
          <w:sz w:val="22"/>
          <w:szCs w:val="22"/>
        </w:rPr>
      </w:pPr>
      <w:r w:rsidRPr="00BB77CD">
        <w:rPr>
          <w:rFonts w:eastAsia="Calibri"/>
          <w:sz w:val="22"/>
          <w:szCs w:val="22"/>
        </w:rPr>
        <w:t>Representative Piwowarczyk</w:t>
      </w:r>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t>608-2</w:t>
      </w:r>
      <w:r w:rsidR="00BB77CD" w:rsidRPr="00BB77CD">
        <w:rPr>
          <w:rFonts w:eastAsia="Calibri"/>
          <w:sz w:val="22"/>
          <w:szCs w:val="22"/>
        </w:rPr>
        <w:t>37</w:t>
      </w:r>
      <w:r w:rsidR="00960A10" w:rsidRPr="00BB77CD">
        <w:rPr>
          <w:rFonts w:eastAsia="Calibri"/>
          <w:sz w:val="22"/>
          <w:szCs w:val="22"/>
        </w:rPr>
        <w:t>-</w:t>
      </w:r>
      <w:r w:rsidR="00BB77CD" w:rsidRPr="00BB77CD">
        <w:rPr>
          <w:rFonts w:eastAsia="Calibri"/>
          <w:sz w:val="22"/>
          <w:szCs w:val="22"/>
        </w:rPr>
        <w:t>9198</w:t>
      </w:r>
      <w:r w:rsidR="00C050DB" w:rsidRPr="00BB77CD">
        <w:rPr>
          <w:rFonts w:eastAsia="Calibri"/>
          <w:sz w:val="22"/>
          <w:szCs w:val="22"/>
        </w:rPr>
        <w:br/>
      </w:r>
      <w:r w:rsidR="00960A10" w:rsidRPr="00BB77CD">
        <w:rPr>
          <w:rFonts w:eastAsia="Calibri"/>
          <w:sz w:val="22"/>
          <w:szCs w:val="22"/>
        </w:rPr>
        <w:t xml:space="preserve">Representative </w:t>
      </w:r>
      <w:proofErr w:type="spellStart"/>
      <w:r w:rsidRPr="00BB77CD">
        <w:rPr>
          <w:rFonts w:eastAsia="Calibri"/>
          <w:sz w:val="22"/>
          <w:szCs w:val="22"/>
        </w:rPr>
        <w:t>Knodl</w:t>
      </w:r>
      <w:proofErr w:type="spellEnd"/>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r>
      <w:r w:rsidR="00960A10" w:rsidRPr="00BB77CD">
        <w:rPr>
          <w:rFonts w:eastAsia="Calibri"/>
          <w:sz w:val="22"/>
          <w:szCs w:val="22"/>
        </w:rPr>
        <w:tab/>
      </w:r>
      <w:r w:rsidR="00BB77CD" w:rsidRPr="00BB77CD">
        <w:rPr>
          <w:rFonts w:eastAsia="Calibri"/>
          <w:sz w:val="22"/>
          <w:szCs w:val="22"/>
        </w:rPr>
        <w:tab/>
      </w:r>
      <w:r w:rsidR="00960A10" w:rsidRPr="00BB77CD">
        <w:rPr>
          <w:rFonts w:eastAsia="Calibri"/>
          <w:sz w:val="22"/>
          <w:szCs w:val="22"/>
        </w:rPr>
        <w:t>608-</w:t>
      </w:r>
      <w:r w:rsidR="00BB77CD" w:rsidRPr="00BB77CD">
        <w:rPr>
          <w:rFonts w:eastAsia="Calibri"/>
          <w:sz w:val="22"/>
          <w:szCs w:val="22"/>
        </w:rPr>
        <w:t>237-9124</w:t>
      </w:r>
      <w:r w:rsidR="00960A10" w:rsidRPr="00BB77CD">
        <w:rPr>
          <w:rFonts w:eastAsia="Calibri"/>
          <w:sz w:val="22"/>
          <w:szCs w:val="22"/>
        </w:rPr>
        <w:br/>
      </w:r>
    </w:p>
    <w:p w14:paraId="1753A666" w14:textId="77777777" w:rsidR="00960A10" w:rsidRPr="00BB77CD" w:rsidRDefault="00960A10" w:rsidP="00960A10">
      <w:pPr>
        <w:jc w:val="center"/>
        <w:rPr>
          <w:rFonts w:eastAsia="Calibri"/>
          <w:sz w:val="22"/>
          <w:szCs w:val="22"/>
        </w:rPr>
      </w:pPr>
      <w:r w:rsidRPr="00BB77CD">
        <w:rPr>
          <w:rFonts w:eastAsia="Calibri"/>
          <w:sz w:val="22"/>
          <w:szCs w:val="22"/>
        </w:rPr>
        <w:br/>
      </w:r>
      <w:r w:rsidRPr="00BB77CD">
        <w:rPr>
          <w:rFonts w:eastAsia="Calibri"/>
          <w:sz w:val="22"/>
          <w:szCs w:val="22"/>
        </w:rPr>
        <w:br/>
      </w:r>
    </w:p>
    <w:p w14:paraId="4933181E" w14:textId="385AB7A0" w:rsidR="0028522F" w:rsidRPr="00BB77CD" w:rsidRDefault="0028522F" w:rsidP="0028522F">
      <w:pPr>
        <w:pStyle w:val="NormalWeb"/>
        <w:jc w:val="center"/>
        <w:rPr>
          <w:rStyle w:val="fadeinm1hgl8"/>
          <w:b/>
          <w:bCs/>
        </w:rPr>
      </w:pPr>
      <w:bookmarkStart w:id="0" w:name="_Hlk198638589"/>
      <w:r w:rsidRPr="00BB77CD">
        <w:rPr>
          <w:rStyle w:val="fadeinm1hgl8"/>
          <w:b/>
          <w:bCs/>
        </w:rPr>
        <w:t>Waukesha and Washington County Assembly Republicans Submit Budget Amendment to Add Assistant District Attorney Positions</w:t>
      </w:r>
    </w:p>
    <w:p w14:paraId="0B4344B4" w14:textId="77777777" w:rsidR="0028522F" w:rsidRPr="00BB77CD" w:rsidRDefault="0028522F" w:rsidP="0028522F">
      <w:pPr>
        <w:pStyle w:val="NormalWeb"/>
        <w:jc w:val="center"/>
      </w:pPr>
    </w:p>
    <w:p w14:paraId="4831092B" w14:textId="3F5A8563" w:rsidR="0028522F" w:rsidRPr="00BB77CD" w:rsidRDefault="0028522F" w:rsidP="0028522F">
      <w:pPr>
        <w:pStyle w:val="NormalWeb"/>
        <w:rPr>
          <w:rStyle w:val="fadeinm1hgl8"/>
          <w:sz w:val="22"/>
          <w:szCs w:val="22"/>
        </w:rPr>
      </w:pPr>
      <w:r w:rsidRPr="00BB77CD">
        <w:rPr>
          <w:rStyle w:val="fadeinm1hgl8"/>
          <w:i/>
          <w:iCs/>
          <w:sz w:val="22"/>
          <w:szCs w:val="22"/>
        </w:rPr>
        <w:t>Waukesha &amp; Washington Counties –</w:t>
      </w:r>
      <w:r w:rsidRPr="00BB77CD">
        <w:rPr>
          <w:rStyle w:val="fadeinm1hgl8"/>
          <w:sz w:val="22"/>
          <w:szCs w:val="22"/>
        </w:rPr>
        <w:t xml:space="preserve"> State Representatives Jim Piwowarczyk and Dan </w:t>
      </w:r>
      <w:proofErr w:type="spellStart"/>
      <w:r w:rsidRPr="00BB77CD">
        <w:rPr>
          <w:rStyle w:val="fadeinm1hgl8"/>
          <w:sz w:val="22"/>
          <w:szCs w:val="22"/>
        </w:rPr>
        <w:t>Knodl</w:t>
      </w:r>
      <w:proofErr w:type="spellEnd"/>
      <w:r w:rsidR="00350D2D">
        <w:rPr>
          <w:rStyle w:val="fadeinm1hgl8"/>
          <w:sz w:val="22"/>
          <w:szCs w:val="22"/>
        </w:rPr>
        <w:t>,</w:t>
      </w:r>
      <w:r w:rsidRPr="00BB77CD">
        <w:rPr>
          <w:rStyle w:val="fadeinm1hgl8"/>
          <w:sz w:val="22"/>
          <w:szCs w:val="22"/>
        </w:rPr>
        <w:t xml:space="preserve"> </w:t>
      </w:r>
      <w:r w:rsidR="00BB77CD" w:rsidRPr="00BB77CD">
        <w:rPr>
          <w:rStyle w:val="fadeinm1hgl8"/>
          <w:sz w:val="22"/>
          <w:szCs w:val="22"/>
        </w:rPr>
        <w:t>along with other area representatives</w:t>
      </w:r>
      <w:r w:rsidR="00155717">
        <w:rPr>
          <w:rStyle w:val="fadeinm1hgl8"/>
          <w:sz w:val="22"/>
          <w:szCs w:val="22"/>
        </w:rPr>
        <w:t>,</w:t>
      </w:r>
      <w:r w:rsidR="00BB77CD" w:rsidRPr="00BB77CD">
        <w:rPr>
          <w:rStyle w:val="fadeinm1hgl8"/>
          <w:sz w:val="22"/>
          <w:szCs w:val="22"/>
        </w:rPr>
        <w:t xml:space="preserve"> </w:t>
      </w:r>
      <w:r w:rsidRPr="00BB77CD">
        <w:rPr>
          <w:rStyle w:val="fadeinm1hgl8"/>
          <w:sz w:val="22"/>
          <w:szCs w:val="22"/>
        </w:rPr>
        <w:t>submitted budget amendments</w:t>
      </w:r>
      <w:r w:rsidR="00BB77CD" w:rsidRPr="00BB77CD">
        <w:rPr>
          <w:rStyle w:val="fadeinm1hgl8"/>
          <w:sz w:val="22"/>
          <w:szCs w:val="22"/>
        </w:rPr>
        <w:t xml:space="preserve"> </w:t>
      </w:r>
      <w:r w:rsidRPr="00BB77CD">
        <w:rPr>
          <w:rStyle w:val="fadeinm1hgl8"/>
          <w:sz w:val="22"/>
          <w:szCs w:val="22"/>
        </w:rPr>
        <w:t xml:space="preserve">to provide critical prosecutorial support by adding </w:t>
      </w:r>
      <w:r w:rsidRPr="00BB77CD">
        <w:rPr>
          <w:rStyle w:val="fadeinm1hgl8"/>
          <w:b/>
          <w:bCs/>
          <w:sz w:val="22"/>
          <w:szCs w:val="22"/>
        </w:rPr>
        <w:t>10 Assistant District Attorney (ADA) positions in Waukesha County</w:t>
      </w:r>
      <w:r w:rsidRPr="00BB77CD">
        <w:rPr>
          <w:rStyle w:val="fadeinm1hgl8"/>
          <w:sz w:val="22"/>
          <w:szCs w:val="22"/>
        </w:rPr>
        <w:t xml:space="preserve"> and </w:t>
      </w:r>
      <w:r w:rsidRPr="00BB77CD">
        <w:rPr>
          <w:rStyle w:val="fadeinm1hgl8"/>
          <w:b/>
          <w:bCs/>
          <w:sz w:val="22"/>
          <w:szCs w:val="22"/>
        </w:rPr>
        <w:t>2.6 ADA positions in Washington County</w:t>
      </w:r>
      <w:r w:rsidRPr="00BB77CD">
        <w:rPr>
          <w:rStyle w:val="fadeinm1hgl8"/>
          <w:sz w:val="22"/>
          <w:szCs w:val="22"/>
        </w:rPr>
        <w:t xml:space="preserve">. This proposal addresses rising caseloads, increased crime spilling over from Milwaukee, and the urgent need to restore public trust in </w:t>
      </w:r>
      <w:r w:rsidR="00350D2D">
        <w:rPr>
          <w:rStyle w:val="fadeinm1hgl8"/>
          <w:sz w:val="22"/>
          <w:szCs w:val="22"/>
        </w:rPr>
        <w:t>our</w:t>
      </w:r>
      <w:r w:rsidRPr="00BB77CD">
        <w:rPr>
          <w:rStyle w:val="fadeinm1hgl8"/>
          <w:sz w:val="22"/>
          <w:szCs w:val="22"/>
        </w:rPr>
        <w:t xml:space="preserve"> justice system.</w:t>
      </w:r>
    </w:p>
    <w:p w14:paraId="01F93326" w14:textId="77777777" w:rsidR="0028522F" w:rsidRPr="00BB77CD" w:rsidRDefault="0028522F" w:rsidP="0028522F">
      <w:pPr>
        <w:pStyle w:val="NormalWeb"/>
        <w:rPr>
          <w:sz w:val="22"/>
          <w:szCs w:val="22"/>
        </w:rPr>
      </w:pPr>
    </w:p>
    <w:p w14:paraId="1C39A165" w14:textId="1CE24252" w:rsidR="0028522F" w:rsidRPr="00BB77CD" w:rsidRDefault="0028522F" w:rsidP="0028522F">
      <w:pPr>
        <w:pStyle w:val="NormalWeb"/>
        <w:rPr>
          <w:sz w:val="22"/>
          <w:szCs w:val="22"/>
        </w:rPr>
      </w:pPr>
      <w:r w:rsidRPr="00BB77CD">
        <w:rPr>
          <w:rStyle w:val="fadeinm1hgl8"/>
          <w:sz w:val="22"/>
          <w:szCs w:val="22"/>
        </w:rPr>
        <w:t>Rep. Jim Piwowarczyk</w:t>
      </w:r>
      <w:r w:rsidRPr="00BB77CD">
        <w:rPr>
          <w:sz w:val="22"/>
          <w:szCs w:val="22"/>
        </w:rPr>
        <w:t xml:space="preserve"> said, “Waukesha and Washington Counties are a great place to raise a family and to live and work, and we must ensure it stays that way by giving our public safety partners the resources they need to hold the line on crime and to hold criminals accountable. Our strong conservative DAs Barry Braatz and Lesli Boese work in conjunction with our great police chiefs and sheriffs to do just that</w:t>
      </w:r>
      <w:r w:rsidR="00BB77CD" w:rsidRPr="00BB77CD">
        <w:rPr>
          <w:sz w:val="22"/>
          <w:szCs w:val="22"/>
        </w:rPr>
        <w:t>,</w:t>
      </w:r>
      <w:r w:rsidRPr="00BB77CD">
        <w:rPr>
          <w:sz w:val="22"/>
          <w:szCs w:val="22"/>
        </w:rPr>
        <w:t xml:space="preserve"> and I am proud to support their efforts. As a former law enforcement officer, I know how vitally important it is that we strengthen public safety. It’s an issue I campaigned on and that I will always work hard to deliver.”</w:t>
      </w:r>
    </w:p>
    <w:p w14:paraId="40B55097" w14:textId="77777777" w:rsidR="0028522F" w:rsidRPr="00BB77CD" w:rsidRDefault="0028522F" w:rsidP="0028522F">
      <w:pPr>
        <w:pStyle w:val="NormalWeb"/>
        <w:rPr>
          <w:sz w:val="22"/>
          <w:szCs w:val="22"/>
        </w:rPr>
      </w:pPr>
    </w:p>
    <w:p w14:paraId="69F1734F" w14:textId="738BF138" w:rsidR="0028522F" w:rsidRPr="00BB77CD" w:rsidRDefault="0028522F" w:rsidP="0028522F">
      <w:pPr>
        <w:pStyle w:val="NormalWeb"/>
        <w:rPr>
          <w:sz w:val="22"/>
          <w:szCs w:val="22"/>
        </w:rPr>
      </w:pPr>
      <w:r w:rsidRPr="00BB77CD">
        <w:rPr>
          <w:sz w:val="22"/>
          <w:szCs w:val="22"/>
        </w:rPr>
        <w:t xml:space="preserve">Washington County District Attorney Barry J. Braatz stated, “For years, prosecutors have been working under enormous pressure, handling more cases with fewer resources. We are seeing more violent crime, more complex investigations, and more victims who need our help. A deficient number of prosecutors is not just a strain on our attorneys – it is a threat to public safety. Oversized caseloads have led to backlogs, longer wait times for trial, delayed justice for victims, and growing frustration among law enforcement and the community. The Washington County District Attorney’s Office is committed to working side-by-side with law enforcement to combat crime and provide safe streets and neighborhoods for Washington County families, and I applaud and appreciate Rep. </w:t>
      </w:r>
      <w:proofErr w:type="gramStart"/>
      <w:r w:rsidRPr="00BB77CD">
        <w:rPr>
          <w:sz w:val="22"/>
          <w:szCs w:val="22"/>
        </w:rPr>
        <w:t>Piwowarczyk</w:t>
      </w:r>
      <w:r w:rsidR="004C7F15">
        <w:rPr>
          <w:sz w:val="22"/>
          <w:szCs w:val="22"/>
        </w:rPr>
        <w:t>,</w:t>
      </w:r>
      <w:r w:rsidRPr="00BB77CD">
        <w:rPr>
          <w:sz w:val="22"/>
          <w:szCs w:val="22"/>
        </w:rPr>
        <w:t>.</w:t>
      </w:r>
      <w:proofErr w:type="gramEnd"/>
      <w:r w:rsidRPr="00BB77CD">
        <w:rPr>
          <w:sz w:val="22"/>
          <w:szCs w:val="22"/>
        </w:rPr>
        <w:t xml:space="preserve"> </w:t>
      </w:r>
      <w:proofErr w:type="spellStart"/>
      <w:r w:rsidRPr="00BB77CD">
        <w:rPr>
          <w:sz w:val="22"/>
          <w:szCs w:val="22"/>
        </w:rPr>
        <w:t>Knodl</w:t>
      </w:r>
      <w:proofErr w:type="spellEnd"/>
      <w:r w:rsidR="004C7F15">
        <w:rPr>
          <w:sz w:val="22"/>
          <w:szCs w:val="22"/>
        </w:rPr>
        <w:t xml:space="preserve">, </w:t>
      </w:r>
      <w:proofErr w:type="spellStart"/>
      <w:r w:rsidR="004C7F15">
        <w:rPr>
          <w:sz w:val="22"/>
          <w:szCs w:val="22"/>
        </w:rPr>
        <w:t>Melotik</w:t>
      </w:r>
      <w:proofErr w:type="spellEnd"/>
      <w:r w:rsidR="004C7F15">
        <w:rPr>
          <w:sz w:val="22"/>
          <w:szCs w:val="22"/>
        </w:rPr>
        <w:t xml:space="preserve">, and </w:t>
      </w:r>
      <w:proofErr w:type="spellStart"/>
      <w:r w:rsidR="004C7F15">
        <w:rPr>
          <w:sz w:val="22"/>
          <w:szCs w:val="22"/>
        </w:rPr>
        <w:t>Gundrums</w:t>
      </w:r>
      <w:r w:rsidRPr="00BB77CD">
        <w:rPr>
          <w:sz w:val="22"/>
          <w:szCs w:val="22"/>
        </w:rPr>
        <w:t>’s</w:t>
      </w:r>
      <w:proofErr w:type="spellEnd"/>
      <w:r w:rsidRPr="00BB77CD">
        <w:rPr>
          <w:sz w:val="22"/>
          <w:szCs w:val="22"/>
        </w:rPr>
        <w:t xml:space="preserve"> support for these critical positions in Washington County, as they recognize the need to invest in public safety, justice, and protection of our communities.”</w:t>
      </w:r>
    </w:p>
    <w:p w14:paraId="131D1CA9" w14:textId="77777777" w:rsidR="0028522F" w:rsidRPr="00BB77CD" w:rsidRDefault="0028522F" w:rsidP="0028522F">
      <w:pPr>
        <w:pStyle w:val="NormalWeb"/>
        <w:rPr>
          <w:sz w:val="22"/>
          <w:szCs w:val="22"/>
        </w:rPr>
      </w:pPr>
    </w:p>
    <w:p w14:paraId="6EE192CF" w14:textId="77777777" w:rsidR="0028522F" w:rsidRPr="00BB77CD" w:rsidRDefault="0028522F" w:rsidP="0028522F">
      <w:pPr>
        <w:pStyle w:val="NormalWeb"/>
        <w:rPr>
          <w:sz w:val="22"/>
          <w:szCs w:val="22"/>
        </w:rPr>
      </w:pPr>
      <w:r w:rsidRPr="00BB77CD">
        <w:rPr>
          <w:sz w:val="22"/>
          <w:szCs w:val="22"/>
        </w:rPr>
        <w:t xml:space="preserve">Rep. Dan </w:t>
      </w:r>
      <w:proofErr w:type="spellStart"/>
      <w:r w:rsidRPr="00BB77CD">
        <w:rPr>
          <w:sz w:val="22"/>
          <w:szCs w:val="22"/>
        </w:rPr>
        <w:t>Knodl</w:t>
      </w:r>
      <w:proofErr w:type="spellEnd"/>
      <w:r w:rsidRPr="00BB77CD">
        <w:rPr>
          <w:sz w:val="22"/>
          <w:szCs w:val="22"/>
        </w:rPr>
        <w:t xml:space="preserve"> said, "As criminal activity spreads outward from Milwaukee into neighboring areas, Washington County must reinforce its commitment to public safety. The addition of more prosecutors is essential to help manage the growing caseload and ensure justice for our residents."</w:t>
      </w:r>
    </w:p>
    <w:bookmarkEnd w:id="0"/>
    <w:p w14:paraId="095664EB" w14:textId="09136C6C" w:rsidR="003D75CD" w:rsidRPr="00BB77CD" w:rsidRDefault="003D75CD" w:rsidP="00960A10">
      <w:pPr>
        <w:rPr>
          <w:bCs/>
        </w:rPr>
      </w:pPr>
      <w:r w:rsidRPr="00BB77CD">
        <w:rPr>
          <w:bCs/>
        </w:rPr>
        <w:br/>
      </w:r>
    </w:p>
    <w:p w14:paraId="526A2E10" w14:textId="77777777" w:rsidR="003D75CD" w:rsidRPr="00BB77CD" w:rsidRDefault="003D75CD" w:rsidP="00960A10">
      <w:pPr>
        <w:rPr>
          <w:bCs/>
        </w:rPr>
      </w:pPr>
    </w:p>
    <w:p w14:paraId="4E75F979" w14:textId="040E6C3B" w:rsidR="003D75CD" w:rsidRPr="00BB77CD" w:rsidRDefault="00BB5D0F" w:rsidP="003D75CD">
      <w:pPr>
        <w:jc w:val="center"/>
        <w:rPr>
          <w:bCs/>
        </w:rPr>
      </w:pPr>
      <w:r w:rsidRPr="00BB77CD">
        <w:rPr>
          <w:bCs/>
        </w:rPr>
        <w:t xml:space="preserve">- </w:t>
      </w:r>
      <w:r w:rsidR="003D75CD" w:rsidRPr="00BB77CD">
        <w:rPr>
          <w:bCs/>
        </w:rPr>
        <w:t>END</w:t>
      </w:r>
      <w:r w:rsidRPr="00BB77CD">
        <w:rPr>
          <w:bCs/>
        </w:rPr>
        <w:t xml:space="preserve"> - </w:t>
      </w:r>
      <w:r w:rsidR="003D75CD" w:rsidRPr="00BB77CD">
        <w:rPr>
          <w:bCs/>
        </w:rPr>
        <w:br/>
      </w:r>
    </w:p>
    <w:p w14:paraId="096ED06C" w14:textId="2EAF5D1F" w:rsidR="00A829F9" w:rsidRDefault="00A829F9" w:rsidP="00A829F9">
      <w:pPr>
        <w:rPr>
          <w:bCs/>
        </w:rPr>
      </w:pPr>
    </w:p>
    <w:sectPr w:rsidR="00A829F9" w:rsidSect="00944A77">
      <w:type w:val="continuous"/>
      <w:pgSz w:w="12240" w:h="15840"/>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6108" w14:textId="77777777" w:rsidR="00C825A8" w:rsidRDefault="00C825A8" w:rsidP="00922709">
      <w:r>
        <w:separator/>
      </w:r>
    </w:p>
  </w:endnote>
  <w:endnote w:type="continuationSeparator" w:id="0">
    <w:p w14:paraId="3B2B8C4E" w14:textId="77777777" w:rsidR="00C825A8" w:rsidRDefault="00C825A8" w:rsidP="0092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FCD4" w14:textId="77777777" w:rsidR="00C825A8" w:rsidRDefault="00C825A8" w:rsidP="00922709">
      <w:r>
        <w:separator/>
      </w:r>
    </w:p>
  </w:footnote>
  <w:footnote w:type="continuationSeparator" w:id="0">
    <w:p w14:paraId="58D4C20D" w14:textId="77777777" w:rsidR="00C825A8" w:rsidRDefault="00C825A8" w:rsidP="00922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58FE"/>
    <w:multiLevelType w:val="hybridMultilevel"/>
    <w:tmpl w:val="BF1E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C2209"/>
    <w:multiLevelType w:val="hybridMultilevel"/>
    <w:tmpl w:val="D99CB6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5569A"/>
    <w:multiLevelType w:val="hybridMultilevel"/>
    <w:tmpl w:val="C532B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77E9D"/>
    <w:multiLevelType w:val="hybridMultilevel"/>
    <w:tmpl w:val="20FA5898"/>
    <w:lvl w:ilvl="0" w:tplc="2EB42A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C12225"/>
    <w:multiLevelType w:val="hybridMultilevel"/>
    <w:tmpl w:val="C36A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2665E"/>
    <w:multiLevelType w:val="hybridMultilevel"/>
    <w:tmpl w:val="AD144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16433"/>
    <w:multiLevelType w:val="hybridMultilevel"/>
    <w:tmpl w:val="636C8014"/>
    <w:lvl w:ilvl="0" w:tplc="B210C0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538EF"/>
    <w:multiLevelType w:val="hybridMultilevel"/>
    <w:tmpl w:val="CD1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B7093"/>
    <w:multiLevelType w:val="hybridMultilevel"/>
    <w:tmpl w:val="1F3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77162"/>
    <w:multiLevelType w:val="hybridMultilevel"/>
    <w:tmpl w:val="D602BF96"/>
    <w:lvl w:ilvl="0" w:tplc="FAEE1C38">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67906"/>
    <w:multiLevelType w:val="hybridMultilevel"/>
    <w:tmpl w:val="F84C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D4A15"/>
    <w:multiLevelType w:val="hybridMultilevel"/>
    <w:tmpl w:val="CFBA8A18"/>
    <w:lvl w:ilvl="0" w:tplc="9A66A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BE25C1"/>
    <w:multiLevelType w:val="multilevel"/>
    <w:tmpl w:val="4CFAA6B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15:restartNumberingAfterBreak="0">
    <w:nsid w:val="74A10B43"/>
    <w:multiLevelType w:val="hybridMultilevel"/>
    <w:tmpl w:val="232A5F7E"/>
    <w:lvl w:ilvl="0" w:tplc="A02AE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017C3"/>
    <w:multiLevelType w:val="hybridMultilevel"/>
    <w:tmpl w:val="92566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B29BD"/>
    <w:multiLevelType w:val="hybridMultilevel"/>
    <w:tmpl w:val="8BE68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90998"/>
    <w:multiLevelType w:val="hybridMultilevel"/>
    <w:tmpl w:val="9E023E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C5BA5"/>
    <w:multiLevelType w:val="hybridMultilevel"/>
    <w:tmpl w:val="3A123B4E"/>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7"/>
  </w:num>
  <w:num w:numId="3">
    <w:abstractNumId w:val="12"/>
  </w:num>
  <w:num w:numId="4">
    <w:abstractNumId w:val="9"/>
  </w:num>
  <w:num w:numId="5">
    <w:abstractNumId w:val="6"/>
  </w:num>
  <w:num w:numId="6">
    <w:abstractNumId w:val="13"/>
  </w:num>
  <w:num w:numId="7">
    <w:abstractNumId w:val="8"/>
  </w:num>
  <w:num w:numId="8">
    <w:abstractNumId w:val="11"/>
  </w:num>
  <w:num w:numId="9">
    <w:abstractNumId w:val="0"/>
  </w:num>
  <w:num w:numId="10">
    <w:abstractNumId w:val="10"/>
  </w:num>
  <w:num w:numId="11">
    <w:abstractNumId w:val="5"/>
  </w:num>
  <w:num w:numId="12">
    <w:abstractNumId w:val="16"/>
  </w:num>
  <w:num w:numId="13">
    <w:abstractNumId w:val="3"/>
  </w:num>
  <w:num w:numId="14">
    <w:abstractNumId w:val="1"/>
  </w:num>
  <w:num w:numId="15">
    <w:abstractNumId w:val="4"/>
  </w:num>
  <w:num w:numId="16">
    <w:abstractNumId w:val="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09"/>
    <w:rsid w:val="00005803"/>
    <w:rsid w:val="00020008"/>
    <w:rsid w:val="00027E9F"/>
    <w:rsid w:val="00054E39"/>
    <w:rsid w:val="000630D1"/>
    <w:rsid w:val="00066671"/>
    <w:rsid w:val="000A1E14"/>
    <w:rsid w:val="000A3E9A"/>
    <w:rsid w:val="000B0CCE"/>
    <w:rsid w:val="000B4C78"/>
    <w:rsid w:val="000D0545"/>
    <w:rsid w:val="000D16B9"/>
    <w:rsid w:val="000E2593"/>
    <w:rsid w:val="000E6DD8"/>
    <w:rsid w:val="00110336"/>
    <w:rsid w:val="001133FD"/>
    <w:rsid w:val="001316FE"/>
    <w:rsid w:val="001344C7"/>
    <w:rsid w:val="00155717"/>
    <w:rsid w:val="001720C6"/>
    <w:rsid w:val="001753B3"/>
    <w:rsid w:val="001829C4"/>
    <w:rsid w:val="00184C29"/>
    <w:rsid w:val="00190C4B"/>
    <w:rsid w:val="00197B99"/>
    <w:rsid w:val="001A4DE9"/>
    <w:rsid w:val="001B63E9"/>
    <w:rsid w:val="001C33F8"/>
    <w:rsid w:val="001C73AE"/>
    <w:rsid w:val="001E2D67"/>
    <w:rsid w:val="001F1628"/>
    <w:rsid w:val="001F17C7"/>
    <w:rsid w:val="002203B9"/>
    <w:rsid w:val="0022217C"/>
    <w:rsid w:val="002244B6"/>
    <w:rsid w:val="0027130C"/>
    <w:rsid w:val="0028522F"/>
    <w:rsid w:val="0029005A"/>
    <w:rsid w:val="002A0A27"/>
    <w:rsid w:val="002B6FB6"/>
    <w:rsid w:val="002B7122"/>
    <w:rsid w:val="002C6847"/>
    <w:rsid w:val="002D29DE"/>
    <w:rsid w:val="002D5F8D"/>
    <w:rsid w:val="002F4520"/>
    <w:rsid w:val="00303079"/>
    <w:rsid w:val="003069E6"/>
    <w:rsid w:val="003075C6"/>
    <w:rsid w:val="00322783"/>
    <w:rsid w:val="00350D2D"/>
    <w:rsid w:val="0035226A"/>
    <w:rsid w:val="0035329E"/>
    <w:rsid w:val="00353DB5"/>
    <w:rsid w:val="00355E19"/>
    <w:rsid w:val="0036216B"/>
    <w:rsid w:val="00364192"/>
    <w:rsid w:val="00366C83"/>
    <w:rsid w:val="00376B23"/>
    <w:rsid w:val="003819CB"/>
    <w:rsid w:val="003866C6"/>
    <w:rsid w:val="003B21AE"/>
    <w:rsid w:val="003B26BA"/>
    <w:rsid w:val="003D75CD"/>
    <w:rsid w:val="003D7F37"/>
    <w:rsid w:val="003E4AB0"/>
    <w:rsid w:val="003F314F"/>
    <w:rsid w:val="00412C87"/>
    <w:rsid w:val="00420DD2"/>
    <w:rsid w:val="004326E8"/>
    <w:rsid w:val="00445EE9"/>
    <w:rsid w:val="004465C7"/>
    <w:rsid w:val="0044766D"/>
    <w:rsid w:val="004635CF"/>
    <w:rsid w:val="00467B89"/>
    <w:rsid w:val="00480427"/>
    <w:rsid w:val="004B52B9"/>
    <w:rsid w:val="004C7F15"/>
    <w:rsid w:val="004D112C"/>
    <w:rsid w:val="004E393F"/>
    <w:rsid w:val="004E4F8E"/>
    <w:rsid w:val="004F6383"/>
    <w:rsid w:val="005174B9"/>
    <w:rsid w:val="00530374"/>
    <w:rsid w:val="00537347"/>
    <w:rsid w:val="00544CC8"/>
    <w:rsid w:val="005463E0"/>
    <w:rsid w:val="00546411"/>
    <w:rsid w:val="0055424E"/>
    <w:rsid w:val="00556E6A"/>
    <w:rsid w:val="0056061C"/>
    <w:rsid w:val="005776B4"/>
    <w:rsid w:val="005806BF"/>
    <w:rsid w:val="00596E43"/>
    <w:rsid w:val="00597F80"/>
    <w:rsid w:val="005A100E"/>
    <w:rsid w:val="005A5077"/>
    <w:rsid w:val="005B1393"/>
    <w:rsid w:val="005B518A"/>
    <w:rsid w:val="006055A6"/>
    <w:rsid w:val="00607288"/>
    <w:rsid w:val="006075B7"/>
    <w:rsid w:val="00621173"/>
    <w:rsid w:val="00642617"/>
    <w:rsid w:val="006607B4"/>
    <w:rsid w:val="00662217"/>
    <w:rsid w:val="00666884"/>
    <w:rsid w:val="00673493"/>
    <w:rsid w:val="00692949"/>
    <w:rsid w:val="006B001A"/>
    <w:rsid w:val="006C4BB6"/>
    <w:rsid w:val="006D1BAD"/>
    <w:rsid w:val="006E375F"/>
    <w:rsid w:val="006F7C99"/>
    <w:rsid w:val="00703833"/>
    <w:rsid w:val="007147A0"/>
    <w:rsid w:val="00720D00"/>
    <w:rsid w:val="00722D76"/>
    <w:rsid w:val="00731157"/>
    <w:rsid w:val="007352D9"/>
    <w:rsid w:val="00751210"/>
    <w:rsid w:val="00752323"/>
    <w:rsid w:val="00762FF4"/>
    <w:rsid w:val="00771F8C"/>
    <w:rsid w:val="00774AF4"/>
    <w:rsid w:val="00775DFE"/>
    <w:rsid w:val="007814CF"/>
    <w:rsid w:val="0079628C"/>
    <w:rsid w:val="007A12E5"/>
    <w:rsid w:val="007A1F58"/>
    <w:rsid w:val="007B05EB"/>
    <w:rsid w:val="007B110A"/>
    <w:rsid w:val="007B7DB5"/>
    <w:rsid w:val="007D7120"/>
    <w:rsid w:val="007E1868"/>
    <w:rsid w:val="007E1C13"/>
    <w:rsid w:val="007F053E"/>
    <w:rsid w:val="0080034F"/>
    <w:rsid w:val="008111DA"/>
    <w:rsid w:val="0081720A"/>
    <w:rsid w:val="008209E1"/>
    <w:rsid w:val="00822DC4"/>
    <w:rsid w:val="00825991"/>
    <w:rsid w:val="008265D6"/>
    <w:rsid w:val="00854FDF"/>
    <w:rsid w:val="008726FD"/>
    <w:rsid w:val="00891DFD"/>
    <w:rsid w:val="008A24D2"/>
    <w:rsid w:val="008C7228"/>
    <w:rsid w:val="008D1355"/>
    <w:rsid w:val="008D2EEC"/>
    <w:rsid w:val="008E7E45"/>
    <w:rsid w:val="008F0999"/>
    <w:rsid w:val="00905B7D"/>
    <w:rsid w:val="0091068D"/>
    <w:rsid w:val="009139D5"/>
    <w:rsid w:val="009140F7"/>
    <w:rsid w:val="009161BC"/>
    <w:rsid w:val="00920B29"/>
    <w:rsid w:val="00922709"/>
    <w:rsid w:val="00925E42"/>
    <w:rsid w:val="009264C2"/>
    <w:rsid w:val="00942300"/>
    <w:rsid w:val="00942CC4"/>
    <w:rsid w:val="00944A77"/>
    <w:rsid w:val="00951E6E"/>
    <w:rsid w:val="00954CD1"/>
    <w:rsid w:val="00960A10"/>
    <w:rsid w:val="009661CA"/>
    <w:rsid w:val="0097454E"/>
    <w:rsid w:val="00980EA7"/>
    <w:rsid w:val="00985540"/>
    <w:rsid w:val="009B0FAC"/>
    <w:rsid w:val="009B39A9"/>
    <w:rsid w:val="009B7845"/>
    <w:rsid w:val="009C2081"/>
    <w:rsid w:val="009C2432"/>
    <w:rsid w:val="009D34CE"/>
    <w:rsid w:val="009E4D26"/>
    <w:rsid w:val="00A049C7"/>
    <w:rsid w:val="00A2097E"/>
    <w:rsid w:val="00A24307"/>
    <w:rsid w:val="00A32A2A"/>
    <w:rsid w:val="00A51432"/>
    <w:rsid w:val="00A5430A"/>
    <w:rsid w:val="00A54C19"/>
    <w:rsid w:val="00A56DD0"/>
    <w:rsid w:val="00A778F0"/>
    <w:rsid w:val="00A829F9"/>
    <w:rsid w:val="00A847A8"/>
    <w:rsid w:val="00A91E94"/>
    <w:rsid w:val="00A94B65"/>
    <w:rsid w:val="00AC116C"/>
    <w:rsid w:val="00AD6172"/>
    <w:rsid w:val="00AE321C"/>
    <w:rsid w:val="00B05F7B"/>
    <w:rsid w:val="00B13F7D"/>
    <w:rsid w:val="00B178AF"/>
    <w:rsid w:val="00B8506D"/>
    <w:rsid w:val="00B86673"/>
    <w:rsid w:val="00B94F06"/>
    <w:rsid w:val="00BA13A1"/>
    <w:rsid w:val="00BB12A8"/>
    <w:rsid w:val="00BB5D0F"/>
    <w:rsid w:val="00BB77CD"/>
    <w:rsid w:val="00BC6DBC"/>
    <w:rsid w:val="00BD61F3"/>
    <w:rsid w:val="00BD6AB2"/>
    <w:rsid w:val="00BD7483"/>
    <w:rsid w:val="00BD7C41"/>
    <w:rsid w:val="00BE1ECF"/>
    <w:rsid w:val="00BF1C3F"/>
    <w:rsid w:val="00BF3A37"/>
    <w:rsid w:val="00BF5CDC"/>
    <w:rsid w:val="00C014DE"/>
    <w:rsid w:val="00C050DB"/>
    <w:rsid w:val="00C130C1"/>
    <w:rsid w:val="00C21F98"/>
    <w:rsid w:val="00C22307"/>
    <w:rsid w:val="00C33864"/>
    <w:rsid w:val="00C50A86"/>
    <w:rsid w:val="00C718D8"/>
    <w:rsid w:val="00C804B9"/>
    <w:rsid w:val="00C81B66"/>
    <w:rsid w:val="00C825A8"/>
    <w:rsid w:val="00C87217"/>
    <w:rsid w:val="00CA1360"/>
    <w:rsid w:val="00CA5FEF"/>
    <w:rsid w:val="00CA688D"/>
    <w:rsid w:val="00CC59D9"/>
    <w:rsid w:val="00CC67BE"/>
    <w:rsid w:val="00CC6E05"/>
    <w:rsid w:val="00CD1058"/>
    <w:rsid w:val="00CE58FB"/>
    <w:rsid w:val="00D200A6"/>
    <w:rsid w:val="00D24862"/>
    <w:rsid w:val="00D67D87"/>
    <w:rsid w:val="00D719CB"/>
    <w:rsid w:val="00D95E77"/>
    <w:rsid w:val="00DA1F56"/>
    <w:rsid w:val="00DB11DB"/>
    <w:rsid w:val="00DD7BBF"/>
    <w:rsid w:val="00DE6255"/>
    <w:rsid w:val="00DF52BD"/>
    <w:rsid w:val="00E205AC"/>
    <w:rsid w:val="00E31FB9"/>
    <w:rsid w:val="00E37767"/>
    <w:rsid w:val="00E41D9D"/>
    <w:rsid w:val="00E550AF"/>
    <w:rsid w:val="00E5684A"/>
    <w:rsid w:val="00E85D63"/>
    <w:rsid w:val="00E94F2C"/>
    <w:rsid w:val="00EA0548"/>
    <w:rsid w:val="00EA27D5"/>
    <w:rsid w:val="00EB42EE"/>
    <w:rsid w:val="00EB769D"/>
    <w:rsid w:val="00EC1245"/>
    <w:rsid w:val="00ED1875"/>
    <w:rsid w:val="00EE5BE2"/>
    <w:rsid w:val="00F30C5B"/>
    <w:rsid w:val="00F3396B"/>
    <w:rsid w:val="00F3794B"/>
    <w:rsid w:val="00F46EEF"/>
    <w:rsid w:val="00F71566"/>
    <w:rsid w:val="00F72187"/>
    <w:rsid w:val="00F80189"/>
    <w:rsid w:val="00FB008A"/>
    <w:rsid w:val="00FB39BB"/>
    <w:rsid w:val="00FF551B"/>
    <w:rsid w:val="00FF7023"/>
    <w:rsid w:val="00FF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FFA0E"/>
  <w15:docId w15:val="{584BE707-330E-4182-AF62-660B6C70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6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semiHidden/>
    <w:unhideWhenUsed/>
    <w:qFormat/>
    <w:rsid w:val="00184C29"/>
    <w:pPr>
      <w:keepNext/>
      <w:spacing w:before="40" w:line="252" w:lineRule="auto"/>
      <w:outlineLvl w:val="2"/>
    </w:pPr>
    <w:rPr>
      <w:rFonts w:ascii="Cambria" w:eastAsia="MS PGothic" w:hAnsi="Cambria" w:cs="MS PGothic"/>
      <w:color w:val="243F6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709"/>
    <w:rPr>
      <w:rFonts w:ascii="Tahoma" w:hAnsi="Tahoma" w:cs="Tahoma"/>
      <w:sz w:val="16"/>
      <w:szCs w:val="16"/>
    </w:rPr>
  </w:style>
  <w:style w:type="character" w:customStyle="1" w:styleId="BalloonTextChar">
    <w:name w:val="Balloon Text Char"/>
    <w:basedOn w:val="DefaultParagraphFont"/>
    <w:link w:val="BalloonText"/>
    <w:uiPriority w:val="99"/>
    <w:semiHidden/>
    <w:rsid w:val="00922709"/>
    <w:rPr>
      <w:rFonts w:ascii="Tahoma" w:eastAsia="Times New Roman" w:hAnsi="Tahoma" w:cs="Tahoma"/>
      <w:sz w:val="16"/>
      <w:szCs w:val="16"/>
    </w:rPr>
  </w:style>
  <w:style w:type="paragraph" w:styleId="Header">
    <w:name w:val="header"/>
    <w:basedOn w:val="Normal"/>
    <w:link w:val="HeaderChar"/>
    <w:uiPriority w:val="99"/>
    <w:unhideWhenUsed/>
    <w:rsid w:val="00922709"/>
    <w:pPr>
      <w:tabs>
        <w:tab w:val="center" w:pos="4680"/>
        <w:tab w:val="right" w:pos="9360"/>
      </w:tabs>
    </w:pPr>
  </w:style>
  <w:style w:type="character" w:customStyle="1" w:styleId="HeaderChar">
    <w:name w:val="Header Char"/>
    <w:basedOn w:val="DefaultParagraphFont"/>
    <w:link w:val="Header"/>
    <w:uiPriority w:val="99"/>
    <w:rsid w:val="009227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2709"/>
    <w:pPr>
      <w:tabs>
        <w:tab w:val="center" w:pos="4680"/>
        <w:tab w:val="right" w:pos="9360"/>
      </w:tabs>
    </w:pPr>
  </w:style>
  <w:style w:type="character" w:customStyle="1" w:styleId="FooterChar">
    <w:name w:val="Footer Char"/>
    <w:basedOn w:val="DefaultParagraphFont"/>
    <w:link w:val="Footer"/>
    <w:uiPriority w:val="99"/>
    <w:rsid w:val="009227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684A"/>
    <w:rPr>
      <w:color w:val="0000FF"/>
      <w:u w:val="single"/>
    </w:rPr>
  </w:style>
  <w:style w:type="character" w:customStyle="1" w:styleId="apple-converted-space">
    <w:name w:val="apple-converted-space"/>
    <w:basedOn w:val="DefaultParagraphFont"/>
    <w:rsid w:val="00E5684A"/>
  </w:style>
  <w:style w:type="paragraph" w:styleId="EndnoteText">
    <w:name w:val="endnote text"/>
    <w:basedOn w:val="Normal"/>
    <w:link w:val="EndnoteTextChar"/>
    <w:uiPriority w:val="99"/>
    <w:semiHidden/>
    <w:unhideWhenUsed/>
    <w:rsid w:val="00F3396B"/>
    <w:rPr>
      <w:sz w:val="20"/>
      <w:szCs w:val="20"/>
    </w:rPr>
  </w:style>
  <w:style w:type="character" w:customStyle="1" w:styleId="EndnoteTextChar">
    <w:name w:val="Endnote Text Char"/>
    <w:basedOn w:val="DefaultParagraphFont"/>
    <w:link w:val="EndnoteText"/>
    <w:uiPriority w:val="99"/>
    <w:semiHidden/>
    <w:rsid w:val="00F3396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3396B"/>
    <w:rPr>
      <w:vertAlign w:val="superscript"/>
    </w:rPr>
  </w:style>
  <w:style w:type="character" w:styleId="FollowedHyperlink">
    <w:name w:val="FollowedHyperlink"/>
    <w:basedOn w:val="DefaultParagraphFont"/>
    <w:uiPriority w:val="99"/>
    <w:semiHidden/>
    <w:unhideWhenUsed/>
    <w:rsid w:val="00A56DD0"/>
    <w:rPr>
      <w:color w:val="800080" w:themeColor="followedHyperlink"/>
      <w:u w:val="single"/>
    </w:rPr>
  </w:style>
  <w:style w:type="paragraph" w:styleId="ListParagraph">
    <w:name w:val="List Paragraph"/>
    <w:basedOn w:val="Normal"/>
    <w:uiPriority w:val="34"/>
    <w:qFormat/>
    <w:rsid w:val="00A56DD0"/>
    <w:pPr>
      <w:ind w:left="720"/>
      <w:contextualSpacing/>
    </w:pPr>
  </w:style>
  <w:style w:type="paragraph" w:customStyle="1" w:styleId="Default">
    <w:name w:val="Default"/>
    <w:basedOn w:val="Normal"/>
    <w:rsid w:val="00EB42EE"/>
    <w:pPr>
      <w:autoSpaceDE w:val="0"/>
      <w:autoSpaceDN w:val="0"/>
    </w:pPr>
    <w:rPr>
      <w:rFonts w:ascii="Georgia" w:eastAsiaTheme="minorHAnsi" w:hAnsi="Georgia"/>
      <w:color w:val="000000"/>
    </w:rPr>
  </w:style>
  <w:style w:type="character" w:customStyle="1" w:styleId="Heading3Char">
    <w:name w:val="Heading 3 Char"/>
    <w:basedOn w:val="DefaultParagraphFont"/>
    <w:link w:val="Heading3"/>
    <w:uiPriority w:val="9"/>
    <w:semiHidden/>
    <w:rsid w:val="00184C29"/>
    <w:rPr>
      <w:rFonts w:ascii="Cambria" w:eastAsia="MS PGothic" w:hAnsi="Cambria" w:cs="MS PGothic"/>
      <w:color w:val="243F61"/>
      <w:sz w:val="24"/>
      <w:szCs w:val="24"/>
      <w:lang w:eastAsia="ja-JP"/>
    </w:rPr>
  </w:style>
  <w:style w:type="character" w:customStyle="1" w:styleId="info">
    <w:name w:val="info"/>
    <w:basedOn w:val="DefaultParagraphFont"/>
    <w:rsid w:val="00E94F2C"/>
  </w:style>
  <w:style w:type="paragraph" w:styleId="NormalWeb">
    <w:name w:val="Normal (Web)"/>
    <w:basedOn w:val="Normal"/>
    <w:uiPriority w:val="99"/>
    <w:unhideWhenUsed/>
    <w:rsid w:val="004B52B9"/>
  </w:style>
  <w:style w:type="character" w:customStyle="1" w:styleId="fadeinm1hgl8">
    <w:name w:val="_fadein_m1hgl_8"/>
    <w:basedOn w:val="DefaultParagraphFont"/>
    <w:rsid w:val="0028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498">
      <w:bodyDiv w:val="1"/>
      <w:marLeft w:val="0"/>
      <w:marRight w:val="0"/>
      <w:marTop w:val="0"/>
      <w:marBottom w:val="0"/>
      <w:divBdr>
        <w:top w:val="none" w:sz="0" w:space="0" w:color="auto"/>
        <w:left w:val="none" w:sz="0" w:space="0" w:color="auto"/>
        <w:bottom w:val="none" w:sz="0" w:space="0" w:color="auto"/>
        <w:right w:val="none" w:sz="0" w:space="0" w:color="auto"/>
      </w:divBdr>
    </w:div>
    <w:div w:id="47460082">
      <w:bodyDiv w:val="1"/>
      <w:marLeft w:val="0"/>
      <w:marRight w:val="0"/>
      <w:marTop w:val="0"/>
      <w:marBottom w:val="0"/>
      <w:divBdr>
        <w:top w:val="none" w:sz="0" w:space="0" w:color="auto"/>
        <w:left w:val="none" w:sz="0" w:space="0" w:color="auto"/>
        <w:bottom w:val="none" w:sz="0" w:space="0" w:color="auto"/>
        <w:right w:val="none" w:sz="0" w:space="0" w:color="auto"/>
      </w:divBdr>
    </w:div>
    <w:div w:id="143939509">
      <w:bodyDiv w:val="1"/>
      <w:marLeft w:val="0"/>
      <w:marRight w:val="0"/>
      <w:marTop w:val="0"/>
      <w:marBottom w:val="0"/>
      <w:divBdr>
        <w:top w:val="none" w:sz="0" w:space="0" w:color="auto"/>
        <w:left w:val="none" w:sz="0" w:space="0" w:color="auto"/>
        <w:bottom w:val="none" w:sz="0" w:space="0" w:color="auto"/>
        <w:right w:val="none" w:sz="0" w:space="0" w:color="auto"/>
      </w:divBdr>
    </w:div>
    <w:div w:id="431122010">
      <w:bodyDiv w:val="1"/>
      <w:marLeft w:val="0"/>
      <w:marRight w:val="0"/>
      <w:marTop w:val="0"/>
      <w:marBottom w:val="0"/>
      <w:divBdr>
        <w:top w:val="none" w:sz="0" w:space="0" w:color="auto"/>
        <w:left w:val="none" w:sz="0" w:space="0" w:color="auto"/>
        <w:bottom w:val="none" w:sz="0" w:space="0" w:color="auto"/>
        <w:right w:val="none" w:sz="0" w:space="0" w:color="auto"/>
      </w:divBdr>
    </w:div>
    <w:div w:id="503861268">
      <w:bodyDiv w:val="1"/>
      <w:marLeft w:val="0"/>
      <w:marRight w:val="0"/>
      <w:marTop w:val="0"/>
      <w:marBottom w:val="0"/>
      <w:divBdr>
        <w:top w:val="none" w:sz="0" w:space="0" w:color="auto"/>
        <w:left w:val="none" w:sz="0" w:space="0" w:color="auto"/>
        <w:bottom w:val="none" w:sz="0" w:space="0" w:color="auto"/>
        <w:right w:val="none" w:sz="0" w:space="0" w:color="auto"/>
      </w:divBdr>
    </w:div>
    <w:div w:id="1103722828">
      <w:bodyDiv w:val="1"/>
      <w:marLeft w:val="0"/>
      <w:marRight w:val="0"/>
      <w:marTop w:val="0"/>
      <w:marBottom w:val="0"/>
      <w:divBdr>
        <w:top w:val="none" w:sz="0" w:space="0" w:color="auto"/>
        <w:left w:val="none" w:sz="0" w:space="0" w:color="auto"/>
        <w:bottom w:val="none" w:sz="0" w:space="0" w:color="auto"/>
        <w:right w:val="none" w:sz="0" w:space="0" w:color="auto"/>
      </w:divBdr>
    </w:div>
    <w:div w:id="1144930354">
      <w:bodyDiv w:val="1"/>
      <w:marLeft w:val="0"/>
      <w:marRight w:val="0"/>
      <w:marTop w:val="0"/>
      <w:marBottom w:val="0"/>
      <w:divBdr>
        <w:top w:val="none" w:sz="0" w:space="0" w:color="auto"/>
        <w:left w:val="none" w:sz="0" w:space="0" w:color="auto"/>
        <w:bottom w:val="none" w:sz="0" w:space="0" w:color="auto"/>
        <w:right w:val="none" w:sz="0" w:space="0" w:color="auto"/>
      </w:divBdr>
    </w:div>
    <w:div w:id="1356342929">
      <w:bodyDiv w:val="1"/>
      <w:marLeft w:val="0"/>
      <w:marRight w:val="0"/>
      <w:marTop w:val="0"/>
      <w:marBottom w:val="0"/>
      <w:divBdr>
        <w:top w:val="none" w:sz="0" w:space="0" w:color="auto"/>
        <w:left w:val="none" w:sz="0" w:space="0" w:color="auto"/>
        <w:bottom w:val="none" w:sz="0" w:space="0" w:color="auto"/>
        <w:right w:val="none" w:sz="0" w:space="0" w:color="auto"/>
      </w:divBdr>
    </w:div>
    <w:div w:id="1387024789">
      <w:bodyDiv w:val="1"/>
      <w:marLeft w:val="0"/>
      <w:marRight w:val="0"/>
      <w:marTop w:val="0"/>
      <w:marBottom w:val="0"/>
      <w:divBdr>
        <w:top w:val="none" w:sz="0" w:space="0" w:color="auto"/>
        <w:left w:val="none" w:sz="0" w:space="0" w:color="auto"/>
        <w:bottom w:val="none" w:sz="0" w:space="0" w:color="auto"/>
        <w:right w:val="none" w:sz="0" w:space="0" w:color="auto"/>
      </w:divBdr>
    </w:div>
    <w:div w:id="1388726178">
      <w:bodyDiv w:val="1"/>
      <w:marLeft w:val="0"/>
      <w:marRight w:val="0"/>
      <w:marTop w:val="0"/>
      <w:marBottom w:val="0"/>
      <w:divBdr>
        <w:top w:val="none" w:sz="0" w:space="0" w:color="auto"/>
        <w:left w:val="none" w:sz="0" w:space="0" w:color="auto"/>
        <w:bottom w:val="none" w:sz="0" w:space="0" w:color="auto"/>
        <w:right w:val="none" w:sz="0" w:space="0" w:color="auto"/>
      </w:divBdr>
    </w:div>
    <w:div w:id="1442147052">
      <w:bodyDiv w:val="1"/>
      <w:marLeft w:val="0"/>
      <w:marRight w:val="0"/>
      <w:marTop w:val="0"/>
      <w:marBottom w:val="0"/>
      <w:divBdr>
        <w:top w:val="none" w:sz="0" w:space="0" w:color="auto"/>
        <w:left w:val="none" w:sz="0" w:space="0" w:color="auto"/>
        <w:bottom w:val="none" w:sz="0" w:space="0" w:color="auto"/>
        <w:right w:val="none" w:sz="0" w:space="0" w:color="auto"/>
      </w:divBdr>
    </w:div>
    <w:div w:id="1502814017">
      <w:bodyDiv w:val="1"/>
      <w:marLeft w:val="0"/>
      <w:marRight w:val="0"/>
      <w:marTop w:val="0"/>
      <w:marBottom w:val="0"/>
      <w:divBdr>
        <w:top w:val="none" w:sz="0" w:space="0" w:color="auto"/>
        <w:left w:val="none" w:sz="0" w:space="0" w:color="auto"/>
        <w:bottom w:val="none" w:sz="0" w:space="0" w:color="auto"/>
        <w:right w:val="none" w:sz="0" w:space="0" w:color="auto"/>
      </w:divBdr>
    </w:div>
    <w:div w:id="1514371845">
      <w:bodyDiv w:val="1"/>
      <w:marLeft w:val="0"/>
      <w:marRight w:val="0"/>
      <w:marTop w:val="0"/>
      <w:marBottom w:val="0"/>
      <w:divBdr>
        <w:top w:val="none" w:sz="0" w:space="0" w:color="auto"/>
        <w:left w:val="none" w:sz="0" w:space="0" w:color="auto"/>
        <w:bottom w:val="none" w:sz="0" w:space="0" w:color="auto"/>
        <w:right w:val="none" w:sz="0" w:space="0" w:color="auto"/>
      </w:divBdr>
    </w:div>
    <w:div w:id="1532765981">
      <w:bodyDiv w:val="1"/>
      <w:marLeft w:val="0"/>
      <w:marRight w:val="0"/>
      <w:marTop w:val="0"/>
      <w:marBottom w:val="0"/>
      <w:divBdr>
        <w:top w:val="none" w:sz="0" w:space="0" w:color="auto"/>
        <w:left w:val="none" w:sz="0" w:space="0" w:color="auto"/>
        <w:bottom w:val="none" w:sz="0" w:space="0" w:color="auto"/>
        <w:right w:val="none" w:sz="0" w:space="0" w:color="auto"/>
      </w:divBdr>
    </w:div>
    <w:div w:id="1906141651">
      <w:bodyDiv w:val="1"/>
      <w:marLeft w:val="0"/>
      <w:marRight w:val="0"/>
      <w:marTop w:val="0"/>
      <w:marBottom w:val="0"/>
      <w:divBdr>
        <w:top w:val="none" w:sz="0" w:space="0" w:color="auto"/>
        <w:left w:val="none" w:sz="0" w:space="0" w:color="auto"/>
        <w:bottom w:val="none" w:sz="0" w:space="0" w:color="auto"/>
        <w:right w:val="none" w:sz="0" w:space="0" w:color="auto"/>
      </w:divBdr>
    </w:div>
    <w:div w:id="1914506095">
      <w:bodyDiv w:val="1"/>
      <w:marLeft w:val="0"/>
      <w:marRight w:val="0"/>
      <w:marTop w:val="0"/>
      <w:marBottom w:val="0"/>
      <w:divBdr>
        <w:top w:val="none" w:sz="0" w:space="0" w:color="auto"/>
        <w:left w:val="none" w:sz="0" w:space="0" w:color="auto"/>
        <w:bottom w:val="none" w:sz="0" w:space="0" w:color="auto"/>
        <w:right w:val="none" w:sz="0" w:space="0" w:color="auto"/>
      </w:divBdr>
    </w:div>
    <w:div w:id="21026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D084-D6A4-48B3-BA86-67E6FC0F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402</Words>
  <Characters>2243</Characters>
  <Application>Microsoft Office Word</Application>
  <DocSecurity>0</DocSecurity>
  <Lines>48</Lines>
  <Paragraphs>9</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Evenson, Tom</dc:creator>
  <cp:keywords/>
  <dc:description/>
  <cp:lastModifiedBy>Dannhauser, Samantha</cp:lastModifiedBy>
  <cp:revision>2</cp:revision>
  <cp:lastPrinted>2024-09-27T21:36:00Z</cp:lastPrinted>
  <dcterms:created xsi:type="dcterms:W3CDTF">2025-05-20T19:54:00Z</dcterms:created>
  <dcterms:modified xsi:type="dcterms:W3CDTF">2025-05-20T19:54:00Z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c1e6fd89-8540-46a0-ab2c-b97c34e58337</vt:lpwstr>
  </property>
</Properties>
</file>