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0E" w:rsidRPr="00F92237" w:rsidRDefault="009B5D00" w:rsidP="00B0570E">
      <w:pPr>
        <w:jc w:val="center"/>
        <w:rPr>
          <w:sz w:val="44"/>
          <w:szCs w:val="44"/>
        </w:rPr>
      </w:pPr>
      <w:bookmarkStart w:id="0" w:name="_GoBack"/>
      <w:r>
        <w:rPr>
          <w:rFonts w:ascii="Arial Black" w:hAnsi="Arial Black"/>
          <w:sz w:val="44"/>
          <w:szCs w:val="44"/>
        </w:rPr>
        <w:t xml:space="preserve">Conversation Needed Around Security at City Hall Complex </w:t>
      </w:r>
    </w:p>
    <w:p w:rsidR="004B4AFE" w:rsidRDefault="004B4AFE" w:rsidP="00B0570E">
      <w:pPr>
        <w:jc w:val="center"/>
        <w:rPr>
          <w:b/>
          <w:bCs/>
          <w:sz w:val="28"/>
          <w:szCs w:val="28"/>
        </w:rPr>
      </w:pPr>
    </w:p>
    <w:p w:rsidR="00B0570E" w:rsidRDefault="00B0570E" w:rsidP="00B057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 from Alderman Lamont Westmoreland</w:t>
      </w:r>
    </w:p>
    <w:p w:rsidR="00B0570E" w:rsidRDefault="009B5D00" w:rsidP="00B057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15</w:t>
      </w:r>
      <w:r w:rsidR="00B0570E">
        <w:rPr>
          <w:b/>
          <w:bCs/>
          <w:sz w:val="28"/>
          <w:szCs w:val="28"/>
        </w:rPr>
        <w:t>, 2025</w:t>
      </w:r>
    </w:p>
    <w:p w:rsidR="00B0570E" w:rsidRPr="00B008EC" w:rsidRDefault="00B0570E" w:rsidP="00B0570E">
      <w:pPr>
        <w:spacing w:line="360" w:lineRule="auto"/>
        <w:rPr>
          <w:sz w:val="23"/>
          <w:szCs w:val="23"/>
        </w:rPr>
      </w:pPr>
    </w:p>
    <w:p w:rsidR="009B5D00" w:rsidRPr="009B5D00" w:rsidRDefault="009B5D00" w:rsidP="004B4AFE">
      <w:pPr>
        <w:spacing w:line="276" w:lineRule="auto"/>
      </w:pPr>
      <w:r w:rsidRPr="009B5D00">
        <w:t xml:space="preserve">While the exact details surrounding today’s lockdown at the </w:t>
      </w:r>
      <w:proofErr w:type="spellStart"/>
      <w:r w:rsidRPr="009B5D00">
        <w:t>Zeidler</w:t>
      </w:r>
      <w:proofErr w:type="spellEnd"/>
      <w:r w:rsidRPr="009B5D00">
        <w:t xml:space="preserve"> Municipal Building and City Hall are still unclear, one thing is </w:t>
      </w:r>
      <w:r>
        <w:t>certain -</w:t>
      </w:r>
      <w:r w:rsidRPr="009B5D00">
        <w:t xml:space="preserve"> the</w:t>
      </w:r>
      <w:r>
        <w:t xml:space="preserve"> current security </w:t>
      </w:r>
      <w:proofErr w:type="gramStart"/>
      <w:r>
        <w:t>plan,</w:t>
      </w:r>
      <w:proofErr w:type="gramEnd"/>
      <w:r>
        <w:t xml:space="preserve"> or lack thereof, </w:t>
      </w:r>
      <w:r w:rsidRPr="009B5D00">
        <w:t xml:space="preserve">is unacceptable. </w:t>
      </w:r>
      <w:proofErr w:type="gramStart"/>
      <w:r w:rsidRPr="009B5D00">
        <w:t>It's</w:t>
      </w:r>
      <w:proofErr w:type="gramEnd"/>
      <w:r w:rsidRPr="009B5D00">
        <w:t xml:space="preserve"> trash.</w:t>
      </w:r>
      <w:r w:rsidR="00EE6029">
        <w:t xml:space="preserve"> </w:t>
      </w:r>
    </w:p>
    <w:p w:rsidR="009B5D00" w:rsidRDefault="009B5D00" w:rsidP="004B4AFE">
      <w:pPr>
        <w:spacing w:line="276" w:lineRule="auto"/>
      </w:pPr>
    </w:p>
    <w:p w:rsidR="004B4AFE" w:rsidRDefault="004B4AFE" w:rsidP="004B4AFE">
      <w:pPr>
        <w:spacing w:line="276" w:lineRule="auto"/>
      </w:pPr>
      <w:r>
        <w:t>The bottom line is this: I</w:t>
      </w:r>
      <w:r w:rsidRPr="004B4AFE">
        <w:t>t is far too easy for anyone to walk into either of these buildi</w:t>
      </w:r>
      <w:r>
        <w:t>ngs with their weapon of choice.</w:t>
      </w:r>
    </w:p>
    <w:p w:rsidR="004B4AFE" w:rsidRPr="009B5D00" w:rsidRDefault="004B4AFE" w:rsidP="004B4AFE">
      <w:pPr>
        <w:spacing w:line="276" w:lineRule="auto"/>
      </w:pPr>
    </w:p>
    <w:p w:rsidR="009B5D00" w:rsidRPr="009B5D00" w:rsidRDefault="009B5D00" w:rsidP="004B4AFE">
      <w:pPr>
        <w:spacing w:line="276" w:lineRule="auto"/>
      </w:pPr>
      <w:proofErr w:type="gramStart"/>
      <w:r w:rsidRPr="009B5D00">
        <w:t>As a member of the Public Safety and Health Committee,</w:t>
      </w:r>
      <w:proofErr w:type="gramEnd"/>
      <w:r w:rsidRPr="009B5D00">
        <w:t xml:space="preserve"> </w:t>
      </w:r>
      <w:proofErr w:type="gramStart"/>
      <w:r w:rsidRPr="009B5D00">
        <w:t>this</w:t>
      </w:r>
      <w:proofErr w:type="gramEnd"/>
      <w:r w:rsidRPr="009B5D00">
        <w:t xml:space="preserve"> is absolutely a conversation I intend to bring to the table. The safety of every employee, elected official</w:t>
      </w:r>
      <w:r>
        <w:t xml:space="preserve">, </w:t>
      </w:r>
      <w:r w:rsidRPr="009B5D00">
        <w:t>and visitor in the</w:t>
      </w:r>
      <w:r>
        <w:t>se buildings must be the top priority</w:t>
      </w:r>
      <w:r w:rsidRPr="009B5D00">
        <w:t>.</w:t>
      </w:r>
    </w:p>
    <w:p w:rsidR="009B5D00" w:rsidRPr="009B5D00" w:rsidRDefault="009B5D00" w:rsidP="004B4AFE">
      <w:pPr>
        <w:spacing w:line="276" w:lineRule="auto"/>
      </w:pPr>
    </w:p>
    <w:p w:rsidR="009B5D00" w:rsidRPr="009B5D00" w:rsidRDefault="009B5D00" w:rsidP="004B4AFE">
      <w:pPr>
        <w:spacing w:line="276" w:lineRule="auto"/>
      </w:pPr>
      <w:r w:rsidRPr="009B5D00">
        <w:t>Just a mile away, the Milwaukee County Courthouse sets the standard for what effective security looks and f</w:t>
      </w:r>
      <w:r>
        <w:t xml:space="preserve">eels like. We </w:t>
      </w:r>
      <w:proofErr w:type="gramStart"/>
      <w:r>
        <w:t>should at the bare minimum be meeting</w:t>
      </w:r>
      <w:proofErr w:type="gramEnd"/>
      <w:r>
        <w:t xml:space="preserve">, </w:t>
      </w:r>
      <w:r w:rsidRPr="009B5D00">
        <w:t xml:space="preserve">and </w:t>
      </w:r>
      <w:r>
        <w:t xml:space="preserve">in my opinion </w:t>
      </w:r>
      <w:r w:rsidRPr="009B5D00">
        <w:t>exceed</w:t>
      </w:r>
      <w:r>
        <w:t xml:space="preserve">ing, </w:t>
      </w:r>
      <w:r w:rsidRPr="009B5D00">
        <w:t>that level of protection at City Hall.</w:t>
      </w:r>
      <w:r w:rsidR="008F1CCA">
        <w:t xml:space="preserve"> </w:t>
      </w:r>
    </w:p>
    <w:p w:rsidR="009B5D00" w:rsidRPr="009B5D00" w:rsidRDefault="009B5D00" w:rsidP="004B4AFE">
      <w:pPr>
        <w:spacing w:line="276" w:lineRule="auto"/>
      </w:pPr>
    </w:p>
    <w:p w:rsidR="009B5D00" w:rsidRPr="009B5D00" w:rsidRDefault="009B5D00" w:rsidP="004B4AFE">
      <w:pPr>
        <w:spacing w:line="276" w:lineRule="auto"/>
      </w:pPr>
      <w:r w:rsidRPr="009B5D00">
        <w:t>I expect the conversation will include talk of financial</w:t>
      </w:r>
      <w:r>
        <w:t xml:space="preserve"> limitations. </w:t>
      </w:r>
      <w:proofErr w:type="gramStart"/>
      <w:r>
        <w:t>But</w:t>
      </w:r>
      <w:proofErr w:type="gramEnd"/>
      <w:r>
        <w:t xml:space="preserve"> let’s be real - </w:t>
      </w:r>
      <w:r w:rsidRPr="009B5D00">
        <w:t xml:space="preserve">preventing tragedy or injury is priceless. City Hall may be “The People’s House,” but </w:t>
      </w:r>
      <w:proofErr w:type="gramStart"/>
      <w:r w:rsidRPr="009B5D00">
        <w:t>it’s</w:t>
      </w:r>
      <w:proofErr w:type="gramEnd"/>
      <w:r w:rsidRPr="009B5D00">
        <w:t xml:space="preserve"> not the 1800s. </w:t>
      </w:r>
      <w:proofErr w:type="gramStart"/>
      <w:r w:rsidRPr="009B5D00">
        <w:t>It’s</w:t>
      </w:r>
      <w:proofErr w:type="gramEnd"/>
      <w:r w:rsidRPr="009B5D00">
        <w:t xml:space="preserve"> time to move into 2025 and take real action to ensure everyone who steps into these buildings is </w:t>
      </w:r>
      <w:r>
        <w:t xml:space="preserve">unquestionably </w:t>
      </w:r>
      <w:r w:rsidRPr="009B5D00">
        <w:t>safe.</w:t>
      </w:r>
    </w:p>
    <w:p w:rsidR="004B4AFE" w:rsidRDefault="004B4AFE" w:rsidP="004B4AFE">
      <w:pPr>
        <w:spacing w:line="276" w:lineRule="auto"/>
        <w:jc w:val="center"/>
        <w:rPr>
          <w:b/>
          <w:bCs/>
        </w:rPr>
      </w:pPr>
    </w:p>
    <w:p w:rsidR="00E30136" w:rsidRPr="009B5D00" w:rsidRDefault="00B0570E" w:rsidP="004B4AFE">
      <w:pPr>
        <w:spacing w:line="276" w:lineRule="auto"/>
        <w:jc w:val="center"/>
      </w:pPr>
      <w:r w:rsidRPr="009B5D00">
        <w:rPr>
          <w:b/>
          <w:bCs/>
        </w:rPr>
        <w:t>-30-</w:t>
      </w:r>
    </w:p>
    <w:p w:rsidR="00E30136" w:rsidRDefault="009645C1"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-840105</wp:posOffset>
            </wp:positionH>
            <wp:positionV relativeFrom="paragraph">
              <wp:posOffset>7628566</wp:posOffset>
            </wp:positionV>
            <wp:extent cx="7721658" cy="908430"/>
            <wp:effectExtent l="0" t="0" r="0" b="635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58" cy="908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30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4" w:right="1350" w:bottom="1440" w:left="1350" w:header="9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86" w:rsidRDefault="00813F86">
      <w:r>
        <w:separator/>
      </w:r>
    </w:p>
  </w:endnote>
  <w:endnote w:type="continuationSeparator" w:id="0">
    <w:p w:rsidR="00813F86" w:rsidRDefault="0081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9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40"/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53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7728" behindDoc="1" locked="0" layoutInCell="1" hidden="0" allowOverlap="1">
          <wp:simplePos x="0" y="0"/>
          <wp:positionH relativeFrom="column">
            <wp:posOffset>-870585</wp:posOffset>
          </wp:positionH>
          <wp:positionV relativeFrom="paragraph">
            <wp:posOffset>-761689</wp:posOffset>
          </wp:positionV>
          <wp:extent cx="7782540" cy="915593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40" cy="915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86" w:rsidRDefault="00813F86">
      <w:r>
        <w:separator/>
      </w:r>
    </w:p>
  </w:footnote>
  <w:footnote w:type="continuationSeparator" w:id="0">
    <w:p w:rsidR="00813F86" w:rsidRDefault="0081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813F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7.55pt;height:385.0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-957580</wp:posOffset>
          </wp:positionH>
          <wp:positionV relativeFrom="paragraph">
            <wp:posOffset>-44450</wp:posOffset>
          </wp:positionV>
          <wp:extent cx="7884795" cy="2087245"/>
          <wp:effectExtent l="0" t="0" r="1905" b="8255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208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36"/>
    <w:rsid w:val="00024D6F"/>
    <w:rsid w:val="00384E6B"/>
    <w:rsid w:val="003935C8"/>
    <w:rsid w:val="004B4AFE"/>
    <w:rsid w:val="006A799B"/>
    <w:rsid w:val="00813F86"/>
    <w:rsid w:val="0086602B"/>
    <w:rsid w:val="008F1CCA"/>
    <w:rsid w:val="009645C1"/>
    <w:rsid w:val="009B5D00"/>
    <w:rsid w:val="00AB6274"/>
    <w:rsid w:val="00B0570E"/>
    <w:rsid w:val="00DF1E91"/>
    <w:rsid w:val="00E30136"/>
    <w:rsid w:val="00E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E282DB"/>
  <w15:docId w15:val="{653B785C-16AA-4A56-9C61-78558F49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2DD5"/>
  </w:style>
  <w:style w:type="paragraph" w:styleId="Footer">
    <w:name w:val="footer"/>
    <w:basedOn w:val="Normal"/>
    <w:link w:val="Foot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2DD5"/>
  </w:style>
  <w:style w:type="paragraph" w:styleId="BalloonText">
    <w:name w:val="Balloon Text"/>
    <w:basedOn w:val="Normal"/>
    <w:link w:val="BalloonTextChar"/>
    <w:uiPriority w:val="99"/>
    <w:semiHidden/>
    <w:unhideWhenUsed/>
    <w:rsid w:val="00440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5B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BD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gSrmmXzATBglPgP5jzNpg9acg==">CgMxLjAyCGguZ2pkZ3hzOAByITFBb1ViZlFWN3JXZEhPb2dWX2FNNXBOSlg4c1lwM0NpZQ==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Brittany</dc:creator>
  <cp:lastModifiedBy>Arnold, William</cp:lastModifiedBy>
  <cp:revision>2</cp:revision>
  <dcterms:created xsi:type="dcterms:W3CDTF">2025-05-15T22:32:00Z</dcterms:created>
  <dcterms:modified xsi:type="dcterms:W3CDTF">2025-05-15T22:32:00Z</dcterms:modified>
</cp:coreProperties>
</file>