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796" w:rsidRDefault="00291796">
      <w:pPr>
        <w:rPr>
          <w:rFonts w:ascii="Times New Roman" w:eastAsia="Times New Roman" w:hAnsi="Times New Roman" w:cs="Times New Roman"/>
        </w:rPr>
      </w:pPr>
    </w:p>
    <w:p w:rsidR="006934C9" w:rsidRPr="006934C9" w:rsidRDefault="006934C9" w:rsidP="006934C9">
      <w:pPr>
        <w:spacing w:after="0"/>
        <w:rPr>
          <w:rFonts w:ascii="Times New Roman" w:hAnsi="Times New Roman" w:cs="Times New Roman"/>
          <w:bCs/>
        </w:rPr>
      </w:pPr>
      <w:r w:rsidRPr="006934C9">
        <w:rPr>
          <w:rFonts w:ascii="Times New Roman" w:hAnsi="Times New Roman" w:cs="Times New Roman"/>
          <w:b/>
          <w:bCs/>
        </w:rPr>
        <w:t xml:space="preserve">April 23, 2025   </w:t>
      </w:r>
      <w:r w:rsidRPr="006934C9">
        <w:rPr>
          <w:rFonts w:ascii="Times New Roman" w:hAnsi="Times New Roman" w:cs="Times New Roman"/>
          <w:b/>
          <w:bCs/>
        </w:rPr>
        <w:tab/>
        <w:t xml:space="preserve">   </w:t>
      </w:r>
      <w:r w:rsidRPr="006934C9">
        <w:rPr>
          <w:rFonts w:ascii="Times New Roman" w:hAnsi="Times New Roman" w:cs="Times New Roman"/>
          <w:bCs/>
        </w:rPr>
        <w:tab/>
      </w:r>
      <w:r w:rsidRPr="006934C9">
        <w:rPr>
          <w:rFonts w:ascii="Times New Roman" w:hAnsi="Times New Roman" w:cs="Times New Roman"/>
          <w:bCs/>
        </w:rPr>
        <w:tab/>
      </w:r>
      <w:r w:rsidRPr="006934C9">
        <w:rPr>
          <w:rFonts w:ascii="Times New Roman" w:hAnsi="Times New Roman" w:cs="Times New Roman"/>
          <w:bCs/>
        </w:rPr>
        <w:tab/>
      </w:r>
      <w:r w:rsidRPr="006934C9">
        <w:rPr>
          <w:rFonts w:ascii="Times New Roman" w:hAnsi="Times New Roman" w:cs="Times New Roman"/>
          <w:bCs/>
        </w:rPr>
        <w:tab/>
        <w:t xml:space="preserve">                            </w:t>
      </w:r>
      <w:r>
        <w:rPr>
          <w:rFonts w:ascii="Times New Roman" w:hAnsi="Times New Roman" w:cs="Times New Roman"/>
          <w:bCs/>
        </w:rPr>
        <w:t xml:space="preserve">     </w:t>
      </w:r>
      <w:r>
        <w:rPr>
          <w:rFonts w:ascii="Times New Roman" w:hAnsi="Times New Roman" w:cs="Times New Roman"/>
          <w:b/>
          <w:bCs/>
        </w:rPr>
        <w:t>President</w:t>
      </w:r>
      <w:r w:rsidRPr="006934C9">
        <w:rPr>
          <w:rFonts w:ascii="Times New Roman" w:hAnsi="Times New Roman" w:cs="Times New Roman"/>
          <w:b/>
          <w:bCs/>
        </w:rPr>
        <w:t xml:space="preserve"> José G. Pérez</w:t>
      </w:r>
    </w:p>
    <w:p w:rsidR="006934C9" w:rsidRPr="006934C9" w:rsidRDefault="006934C9" w:rsidP="006934C9">
      <w:pPr>
        <w:spacing w:after="0"/>
        <w:rPr>
          <w:rFonts w:ascii="Times New Roman" w:hAnsi="Times New Roman" w:cs="Times New Roman"/>
        </w:rPr>
      </w:pPr>
      <w:r w:rsidRPr="006934C9">
        <w:rPr>
          <w:rFonts w:ascii="Times New Roman" w:hAnsi="Times New Roman" w:cs="Times New Roman"/>
        </w:rPr>
        <w:t xml:space="preserve">                                                                                                                      </w:t>
      </w:r>
      <w:r>
        <w:rPr>
          <w:rFonts w:ascii="Times New Roman" w:hAnsi="Times New Roman" w:cs="Times New Roman"/>
        </w:rPr>
        <w:t xml:space="preserve">     </w:t>
      </w:r>
      <w:r w:rsidRPr="006934C9">
        <w:rPr>
          <w:rFonts w:ascii="Times New Roman" w:hAnsi="Times New Roman" w:cs="Times New Roman"/>
        </w:rPr>
        <w:t xml:space="preserve"> </w:t>
      </w:r>
      <w:r>
        <w:rPr>
          <w:rFonts w:ascii="Times New Roman" w:hAnsi="Times New Roman" w:cs="Times New Roman"/>
        </w:rPr>
        <w:t xml:space="preserve"> </w:t>
      </w:r>
      <w:r w:rsidRPr="006934C9">
        <w:rPr>
          <w:rFonts w:ascii="Times New Roman" w:hAnsi="Times New Roman" w:cs="Times New Roman"/>
        </w:rPr>
        <w:t>(414) 286-2861</w:t>
      </w:r>
    </w:p>
    <w:p w:rsidR="006934C9" w:rsidRPr="002C1606" w:rsidRDefault="006934C9" w:rsidP="006934C9">
      <w:r w:rsidRPr="002C1606">
        <w:rPr>
          <w:b/>
        </w:rPr>
        <w:t xml:space="preserve">                                        </w:t>
      </w:r>
      <w:r w:rsidR="003C4161">
        <w:rPr>
          <w:b/>
        </w:rPr>
        <w:t xml:space="preserve">                               </w:t>
      </w:r>
      <w:r w:rsidRPr="002C1606">
        <w:rPr>
          <w:b/>
        </w:rPr>
        <w:t xml:space="preserve">             </w:t>
      </w:r>
      <w:r>
        <w:rPr>
          <w:b/>
        </w:rPr>
        <w:t xml:space="preserve">           </w:t>
      </w:r>
    </w:p>
    <w:p w:rsidR="006934C9" w:rsidRPr="00390C2D" w:rsidRDefault="006934C9" w:rsidP="006934C9">
      <w:pPr>
        <w:pStyle w:val="PlainText"/>
        <w:rPr>
          <w:rFonts w:ascii="Arial Black" w:hAnsi="Arial Black"/>
          <w:b/>
          <w:sz w:val="12"/>
          <w:szCs w:val="40"/>
          <w:u w:val="single"/>
        </w:rPr>
      </w:pPr>
    </w:p>
    <w:p w:rsidR="006934C9" w:rsidRPr="006907A8" w:rsidRDefault="006934C9" w:rsidP="006934C9">
      <w:pPr>
        <w:ind w:left="360"/>
        <w:jc w:val="center"/>
        <w:rPr>
          <w:rFonts w:ascii="Arial Black" w:hAnsi="Arial Black"/>
          <w:b/>
          <w:bCs/>
          <w:sz w:val="36"/>
          <w:szCs w:val="36"/>
        </w:rPr>
      </w:pPr>
      <w:r>
        <w:rPr>
          <w:rFonts w:ascii="Arial Black" w:hAnsi="Arial Black"/>
          <w:b/>
          <w:bCs/>
          <w:sz w:val="36"/>
          <w:szCs w:val="36"/>
        </w:rPr>
        <w:t>Council adopts resolution creating RT5 zoning district</w:t>
      </w:r>
    </w:p>
    <w:p w:rsidR="006934C9" w:rsidRPr="007D13D7" w:rsidRDefault="006934C9" w:rsidP="00906128">
      <w:pPr>
        <w:pStyle w:val="PlainText"/>
        <w:spacing w:line="276" w:lineRule="auto"/>
        <w:rPr>
          <w:b/>
          <w:sz w:val="12"/>
          <w:szCs w:val="20"/>
        </w:rPr>
      </w:pPr>
      <w:r w:rsidRPr="00051914">
        <w:rPr>
          <w:b/>
          <w:szCs w:val="24"/>
        </w:rPr>
        <w:tab/>
      </w:r>
    </w:p>
    <w:p w:rsidR="003C4161" w:rsidRPr="003C4161" w:rsidRDefault="003C4161" w:rsidP="003C4161">
      <w:pPr>
        <w:ind w:firstLine="720"/>
        <w:rPr>
          <w:rFonts w:ascii="Times New Roman" w:hAnsi="Times New Roman" w:cs="Times New Roman"/>
          <w:sz w:val="24"/>
          <w:szCs w:val="24"/>
        </w:rPr>
      </w:pPr>
      <w:r w:rsidRPr="003C4161">
        <w:rPr>
          <w:rFonts w:ascii="Times New Roman" w:hAnsi="Times New Roman" w:cs="Times New Roman"/>
          <w:sz w:val="24"/>
          <w:szCs w:val="24"/>
        </w:rPr>
        <w:t xml:space="preserve">The Common Council on Tuesday, April 22 adopted file </w:t>
      </w:r>
      <w:r w:rsidRPr="003C4161">
        <w:rPr>
          <w:rFonts w:ascii="Times New Roman" w:hAnsi="Times New Roman" w:cs="Times New Roman"/>
          <w:b/>
          <w:bCs/>
          <w:sz w:val="24"/>
          <w:szCs w:val="24"/>
        </w:rPr>
        <w:t>#240997</w:t>
      </w:r>
      <w:r w:rsidRPr="003C4161">
        <w:rPr>
          <w:rFonts w:ascii="Times New Roman" w:hAnsi="Times New Roman" w:cs="Times New Roman"/>
          <w:sz w:val="24"/>
          <w:szCs w:val="24"/>
        </w:rPr>
        <w:t xml:space="preserve"> – an ordinance relating to creation of the RT5 zoning district. In the RT5 district, the maximum number of dwelling units </w:t>
      </w:r>
      <w:r w:rsidRPr="003C4161">
        <w:rPr>
          <w:rFonts w:ascii="Times New Roman" w:hAnsi="Times New Roman" w:cs="Times New Roman"/>
          <w:bCs/>
          <w:sz w:val="24"/>
          <w:szCs w:val="24"/>
        </w:rPr>
        <w:t>allowed (after Council approval)</w:t>
      </w:r>
      <w:r w:rsidRPr="003C4161">
        <w:rPr>
          <w:rFonts w:ascii="Times New Roman" w:hAnsi="Times New Roman" w:cs="Times New Roman"/>
          <w:sz w:val="24"/>
          <w:szCs w:val="24"/>
        </w:rPr>
        <w:t xml:space="preserve"> in a multi-family building would be five to eight units, compared to four units in the RT4 district. The design standards for the RT5 district are similar to those for the RT4 district, with a few variations to reflect the possibility of slightly larger buildings in the RT5 district. The creation of the RT5 zoning does not </w:t>
      </w:r>
      <w:r w:rsidRPr="003C4161">
        <w:rPr>
          <w:rFonts w:ascii="Times New Roman" w:hAnsi="Times New Roman" w:cs="Times New Roman"/>
          <w:bCs/>
          <w:sz w:val="24"/>
          <w:szCs w:val="24"/>
        </w:rPr>
        <w:t>currently apply this new zoning tool</w:t>
      </w:r>
      <w:r w:rsidRPr="003C4161">
        <w:rPr>
          <w:rFonts w:ascii="Times New Roman" w:hAnsi="Times New Roman" w:cs="Times New Roman"/>
          <w:sz w:val="24"/>
          <w:szCs w:val="24"/>
        </w:rPr>
        <w:t xml:space="preserve"> to any properties in the city, and changing a parcel to RT5 would require an open and public approval process. </w:t>
      </w:r>
    </w:p>
    <w:p w:rsidR="003C4161" w:rsidRPr="003C4161" w:rsidRDefault="003C4161" w:rsidP="003C4161">
      <w:pPr>
        <w:ind w:firstLine="720"/>
        <w:rPr>
          <w:rFonts w:ascii="Times New Roman" w:hAnsi="Times New Roman" w:cs="Times New Roman"/>
          <w:sz w:val="24"/>
          <w:szCs w:val="24"/>
        </w:rPr>
      </w:pPr>
      <w:r w:rsidRPr="003C4161">
        <w:rPr>
          <w:rFonts w:ascii="Times New Roman" w:hAnsi="Times New Roman" w:cs="Times New Roman"/>
          <w:b/>
          <w:bCs/>
          <w:sz w:val="24"/>
          <w:szCs w:val="24"/>
        </w:rPr>
        <w:t>Common Council President José G. Pérez</w:t>
      </w:r>
      <w:r w:rsidRPr="003C4161">
        <w:rPr>
          <w:rFonts w:ascii="Times New Roman" w:hAnsi="Times New Roman" w:cs="Times New Roman"/>
          <w:sz w:val="24"/>
          <w:szCs w:val="24"/>
        </w:rPr>
        <w:t xml:space="preserve">, who sponsored the file, believes this tool will provide another option to diversify </w:t>
      </w:r>
      <w:proofErr w:type="gramStart"/>
      <w:r w:rsidRPr="003C4161">
        <w:rPr>
          <w:rFonts w:ascii="Times New Roman" w:hAnsi="Times New Roman" w:cs="Times New Roman"/>
          <w:sz w:val="24"/>
          <w:szCs w:val="24"/>
        </w:rPr>
        <w:t>Milwaukee’s</w:t>
      </w:r>
      <w:proofErr w:type="gramEnd"/>
      <w:r w:rsidRPr="003C4161">
        <w:rPr>
          <w:rFonts w:ascii="Times New Roman" w:hAnsi="Times New Roman" w:cs="Times New Roman"/>
          <w:sz w:val="24"/>
          <w:szCs w:val="24"/>
        </w:rPr>
        <w:t xml:space="preserve"> housing stock. “I will continue to push the envelope to provide a wide variety of housing types for City of Milwaukee residents. We are a diverse city that needs a unique and diverse housing supply, and where applicable, RT5 zoning will add to that menu of options, setting forth design and placement standards for these small to mid-sized developments,” he said.</w:t>
      </w:r>
    </w:p>
    <w:p w:rsidR="00906128" w:rsidRPr="00906128" w:rsidRDefault="00906128" w:rsidP="00906128">
      <w:pPr>
        <w:ind w:firstLine="720"/>
        <w:rPr>
          <w:rFonts w:ascii="Times New Roman" w:hAnsi="Times New Roman" w:cs="Times New Roman"/>
          <w:sz w:val="24"/>
          <w:szCs w:val="24"/>
        </w:rPr>
      </w:pPr>
      <w:r>
        <w:rPr>
          <w:rFonts w:ascii="Times New Roman" w:hAnsi="Times New Roman" w:cs="Times New Roman"/>
          <w:sz w:val="24"/>
          <w:szCs w:val="24"/>
        </w:rPr>
        <w:t xml:space="preserve">President </w:t>
      </w:r>
      <w:r w:rsidRPr="00906128">
        <w:rPr>
          <w:rFonts w:ascii="Times New Roman" w:hAnsi="Times New Roman" w:cs="Times New Roman"/>
          <w:sz w:val="24"/>
          <w:szCs w:val="24"/>
        </w:rPr>
        <w:t>Pérez</w:t>
      </w:r>
      <w:r w:rsidRPr="00906128">
        <w:rPr>
          <w:rFonts w:ascii="Times New Roman" w:hAnsi="Times New Roman" w:cs="Times New Roman"/>
          <w:sz w:val="24"/>
          <w:szCs w:val="24"/>
        </w:rPr>
        <w:t xml:space="preserve"> said he is also</w:t>
      </w:r>
      <w:r>
        <w:rPr>
          <w:rFonts w:ascii="Times New Roman" w:hAnsi="Times New Roman" w:cs="Times New Roman"/>
          <w:b/>
          <w:sz w:val="24"/>
          <w:szCs w:val="24"/>
        </w:rPr>
        <w:t xml:space="preserve"> </w:t>
      </w:r>
      <w:r w:rsidR="006C0D58">
        <w:rPr>
          <w:rFonts w:ascii="Times New Roman" w:hAnsi="Times New Roman" w:cs="Times New Roman"/>
          <w:sz w:val="24"/>
          <w:szCs w:val="24"/>
        </w:rPr>
        <w:t>grateful to colleagues who joined as sponsors of</w:t>
      </w:r>
      <w:bookmarkStart w:id="0" w:name="_GoBack"/>
      <w:bookmarkEnd w:id="0"/>
      <w:r>
        <w:rPr>
          <w:rFonts w:ascii="Times New Roman" w:hAnsi="Times New Roman" w:cs="Times New Roman"/>
          <w:sz w:val="24"/>
          <w:szCs w:val="24"/>
        </w:rPr>
        <w:t xml:space="preserve"> the legislation</w:t>
      </w:r>
      <w:r w:rsidR="00224A87">
        <w:rPr>
          <w:rFonts w:ascii="Times New Roman" w:hAnsi="Times New Roman" w:cs="Times New Roman"/>
          <w:sz w:val="24"/>
          <w:szCs w:val="24"/>
        </w:rPr>
        <w:t>.</w:t>
      </w:r>
      <w:r>
        <w:rPr>
          <w:rFonts w:ascii="Times New Roman" w:hAnsi="Times New Roman" w:cs="Times New Roman"/>
          <w:sz w:val="24"/>
          <w:szCs w:val="24"/>
        </w:rPr>
        <w:t xml:space="preserve"> </w:t>
      </w:r>
    </w:p>
    <w:p w:rsidR="006934C9" w:rsidRPr="006934C9" w:rsidRDefault="006934C9" w:rsidP="00906128">
      <w:pPr>
        <w:pStyle w:val="PlainText"/>
        <w:spacing w:line="276" w:lineRule="auto"/>
        <w:jc w:val="center"/>
        <w:rPr>
          <w:b/>
          <w:szCs w:val="24"/>
        </w:rPr>
      </w:pPr>
      <w:r w:rsidRPr="006934C9">
        <w:rPr>
          <w:b/>
          <w:szCs w:val="24"/>
        </w:rPr>
        <w:t>-30-</w:t>
      </w:r>
    </w:p>
    <w:p w:rsidR="00291796" w:rsidRDefault="00291796">
      <w:pPr>
        <w:rPr>
          <w:i/>
          <w:sz w:val="20"/>
          <w:szCs w:val="20"/>
        </w:rPr>
      </w:pPr>
    </w:p>
    <w:sectPr w:rsidR="00291796">
      <w:headerReference w:type="default" r:id="rId7"/>
      <w:footerReference w:type="default" r:id="rId8"/>
      <w:headerReference w:type="first" r:id="rId9"/>
      <w:footerReference w:type="first" r:id="rId10"/>
      <w:pgSz w:w="12240" w:h="15840"/>
      <w:pgMar w:top="1800" w:right="1440" w:bottom="1890" w:left="1440" w:header="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C0D58">
      <w:pPr>
        <w:spacing w:after="0" w:line="240" w:lineRule="auto"/>
      </w:pPr>
      <w:r>
        <w:separator/>
      </w:r>
    </w:p>
  </w:endnote>
  <w:endnote w:type="continuationSeparator" w:id="0">
    <w:p w:rsidR="00000000" w:rsidRDefault="006C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96" w:rsidRDefault="006C0D58">
    <w:pPr>
      <w:rPr>
        <w:rFonts w:ascii="Times New Roman" w:eastAsia="Times New Roman" w:hAnsi="Times New Roman" w:cs="Times New Roman"/>
        <w:b/>
      </w:rPr>
    </w:pPr>
    <w:r>
      <w:rPr>
        <w:noProof/>
      </w:rPr>
      <w:drawing>
        <wp:anchor distT="0" distB="0" distL="0" distR="0" simplePos="0" relativeHeight="251659264" behindDoc="1" locked="0" layoutInCell="1" hidden="0" allowOverlap="1">
          <wp:simplePos x="0" y="0"/>
          <wp:positionH relativeFrom="column">
            <wp:posOffset>-914399</wp:posOffset>
          </wp:positionH>
          <wp:positionV relativeFrom="paragraph">
            <wp:posOffset>-228599</wp:posOffset>
          </wp:positionV>
          <wp:extent cx="7772400" cy="1030223"/>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99" b="99"/>
                  <a:stretch>
                    <a:fillRect/>
                  </a:stretch>
                </pic:blipFill>
                <pic:spPr>
                  <a:xfrm>
                    <a:off x="0" y="0"/>
                    <a:ext cx="7772400" cy="1030223"/>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96" w:rsidRDefault="006C0D58">
    <w:pPr>
      <w:rPr>
        <w:rFonts w:ascii="Times New Roman" w:eastAsia="Times New Roman" w:hAnsi="Times New Roman" w:cs="Times New Roman"/>
        <w:b/>
      </w:rPr>
    </w:pPr>
    <w:r>
      <w:rPr>
        <w:noProof/>
      </w:rPr>
      <w:drawing>
        <wp:anchor distT="0" distB="0" distL="0" distR="0" simplePos="0" relativeHeight="251660288" behindDoc="1" locked="0" layoutInCell="1" hidden="0" allowOverlap="1">
          <wp:simplePos x="0" y="0"/>
          <wp:positionH relativeFrom="column">
            <wp:posOffset>-962024</wp:posOffset>
          </wp:positionH>
          <wp:positionV relativeFrom="paragraph">
            <wp:posOffset>-228599</wp:posOffset>
          </wp:positionV>
          <wp:extent cx="8028361" cy="1067299"/>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28361" cy="1067299"/>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C0D58">
      <w:pPr>
        <w:spacing w:after="0" w:line="240" w:lineRule="auto"/>
      </w:pPr>
      <w:r>
        <w:separator/>
      </w:r>
    </w:p>
  </w:footnote>
  <w:footnote w:type="continuationSeparator" w:id="0">
    <w:p w:rsidR="00000000" w:rsidRDefault="006C0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96" w:rsidRDefault="00291796">
    <w:pPr>
      <w:pBdr>
        <w:top w:val="nil"/>
        <w:left w:val="nil"/>
        <w:bottom w:val="nil"/>
        <w:right w:val="nil"/>
        <w:between w:val="nil"/>
      </w:pBdr>
      <w:tabs>
        <w:tab w:val="center" w:pos="4680"/>
        <w:tab w:val="right" w:pos="9360"/>
      </w:tabs>
      <w:spacing w:after="0" w:line="240" w:lineRule="auto"/>
      <w:rPr>
        <w:color w:val="000000"/>
      </w:rPr>
    </w:pPr>
  </w:p>
  <w:p w:rsidR="00291796" w:rsidRDefault="0029179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96" w:rsidRDefault="006C0D58">
    <w:pPr>
      <w:pBdr>
        <w:top w:val="nil"/>
        <w:left w:val="nil"/>
        <w:bottom w:val="nil"/>
        <w:right w:val="nil"/>
        <w:between w:val="nil"/>
      </w:pBdr>
      <w:tabs>
        <w:tab w:val="center" w:pos="4680"/>
        <w:tab w:val="right" w:pos="9360"/>
        <w:tab w:val="left" w:pos="90"/>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-914399</wp:posOffset>
          </wp:positionH>
          <wp:positionV relativeFrom="paragraph">
            <wp:posOffset>311150</wp:posOffset>
          </wp:positionV>
          <wp:extent cx="7772400" cy="1866900"/>
          <wp:effectExtent l="0" t="0" r="0" b="0"/>
          <wp:wrapSquare wrapText="bothSides" distT="0" distB="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3087" b="6143"/>
                  <a:stretch>
                    <a:fillRect/>
                  </a:stretch>
                </pic:blipFill>
                <pic:spPr>
                  <a:xfrm>
                    <a:off x="0" y="0"/>
                    <a:ext cx="7772400" cy="18669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96"/>
    <w:rsid w:val="00224A87"/>
    <w:rsid w:val="00291796"/>
    <w:rsid w:val="003C4161"/>
    <w:rsid w:val="005742DB"/>
    <w:rsid w:val="006934C9"/>
    <w:rsid w:val="006C0D58"/>
    <w:rsid w:val="0090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9832"/>
  <w15:docId w15:val="{2D17843A-BDE8-44CC-803C-C855DBD8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775786"/>
    <w:pPr>
      <w:tabs>
        <w:tab w:val="center" w:pos="4680"/>
        <w:tab w:val="right" w:pos="9360"/>
      </w:tabs>
      <w:spacing w:after="0" w:line="240" w:lineRule="auto"/>
    </w:pPr>
  </w:style>
  <w:style w:type="character" w:customStyle="1" w:styleId="HeaderChar">
    <w:name w:val="Header Char"/>
    <w:basedOn w:val="DefaultParagraphFont"/>
    <w:link w:val="Header"/>
    <w:rsid w:val="00775786"/>
  </w:style>
  <w:style w:type="paragraph" w:styleId="Footer">
    <w:name w:val="footer"/>
    <w:basedOn w:val="Normal"/>
    <w:link w:val="FooterChar"/>
    <w:uiPriority w:val="99"/>
    <w:unhideWhenUsed/>
    <w:rsid w:val="00775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86"/>
  </w:style>
  <w:style w:type="paragraph" w:styleId="BalloonText">
    <w:name w:val="Balloon Text"/>
    <w:basedOn w:val="Normal"/>
    <w:link w:val="BalloonTextChar"/>
    <w:uiPriority w:val="99"/>
    <w:semiHidden/>
    <w:unhideWhenUsed/>
    <w:rsid w:val="007757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786"/>
    <w:rPr>
      <w:rFonts w:ascii="Tahoma" w:hAnsi="Tahoma" w:cs="Tahoma"/>
      <w:sz w:val="16"/>
      <w:szCs w:val="16"/>
    </w:rPr>
  </w:style>
  <w:style w:type="character" w:styleId="Strong">
    <w:name w:val="Strong"/>
    <w:qFormat/>
    <w:rsid w:val="003441C3"/>
    <w:rPr>
      <w:b/>
      <w:bCs/>
    </w:rPr>
  </w:style>
  <w:style w:type="character" w:styleId="Hyperlink">
    <w:name w:val="Hyperlink"/>
    <w:uiPriority w:val="99"/>
    <w:unhideWhenUsed/>
    <w:rsid w:val="00223208"/>
    <w:rPr>
      <w:color w:val="0000FF"/>
      <w:u w:val="single"/>
    </w:rPr>
  </w:style>
  <w:style w:type="paragraph" w:customStyle="1" w:styleId="BasicParagraph">
    <w:name w:val="[Basic Paragraph]"/>
    <w:basedOn w:val="Normal"/>
    <w:uiPriority w:val="99"/>
    <w:rsid w:val="00223208"/>
    <w:pPr>
      <w:autoSpaceDE w:val="0"/>
      <w:autoSpaceDN w:val="0"/>
      <w:adjustRightInd w:val="0"/>
      <w:spacing w:after="0" w:line="288" w:lineRule="auto"/>
      <w:textAlignment w:val="center"/>
    </w:pPr>
    <w:rPr>
      <w:rFonts w:ascii="Times" w:hAnsi="Times" w:cs="Times"/>
      <w:color w:val="000000"/>
      <w:sz w:val="24"/>
      <w:szCs w:val="24"/>
    </w:rPr>
  </w:style>
  <w:style w:type="paragraph" w:styleId="NoSpacing">
    <w:name w:val="No Spacing"/>
    <w:uiPriority w:val="1"/>
    <w:qFormat/>
    <w:rsid w:val="00E512E9"/>
  </w:style>
  <w:style w:type="paragraph" w:styleId="NormalWeb">
    <w:name w:val="Normal (Web)"/>
    <w:basedOn w:val="Normal"/>
    <w:uiPriority w:val="99"/>
    <w:semiHidden/>
    <w:unhideWhenUsed/>
    <w:rsid w:val="009E58EA"/>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PlainText">
    <w:name w:val="Plain Text"/>
    <w:basedOn w:val="Normal"/>
    <w:link w:val="PlainTextChar"/>
    <w:uiPriority w:val="99"/>
    <w:unhideWhenUsed/>
    <w:rsid w:val="006934C9"/>
    <w:pPr>
      <w:spacing w:after="0" w:line="240" w:lineRule="auto"/>
    </w:pPr>
    <w:rPr>
      <w:rFonts w:ascii="Times New Roman" w:hAnsi="Times New Roman" w:cs="Times New Roman"/>
      <w:sz w:val="24"/>
      <w:szCs w:val="21"/>
    </w:rPr>
  </w:style>
  <w:style w:type="character" w:customStyle="1" w:styleId="PlainTextChar">
    <w:name w:val="Plain Text Char"/>
    <w:basedOn w:val="DefaultParagraphFont"/>
    <w:link w:val="PlainText"/>
    <w:uiPriority w:val="99"/>
    <w:rsid w:val="006934C9"/>
    <w:rPr>
      <w:rFonts w:ascii="Times New Roman" w:hAnsi="Times New Roman"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8061">
      <w:bodyDiv w:val="1"/>
      <w:marLeft w:val="0"/>
      <w:marRight w:val="0"/>
      <w:marTop w:val="0"/>
      <w:marBottom w:val="0"/>
      <w:divBdr>
        <w:top w:val="none" w:sz="0" w:space="0" w:color="auto"/>
        <w:left w:val="none" w:sz="0" w:space="0" w:color="auto"/>
        <w:bottom w:val="none" w:sz="0" w:space="0" w:color="auto"/>
        <w:right w:val="none" w:sz="0" w:space="0" w:color="auto"/>
      </w:divBdr>
    </w:div>
    <w:div w:id="1686132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d9+9lk1MBj9KqxmtQGaZoDcFA==">CgMxLjAyCGguZ2pkZ3hzOAByITF3MVg5NEpfaklqanNTZzdMRTlGY3Z0SmhTTG50THhfXw==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Milwaukee - City Attorney</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Mrotek, Dan</dc:creator>
  <cp:lastModifiedBy>Arnold, William</cp:lastModifiedBy>
  <cp:revision>3</cp:revision>
  <dcterms:created xsi:type="dcterms:W3CDTF">2025-04-23T19:36:00Z</dcterms:created>
  <dcterms:modified xsi:type="dcterms:W3CDTF">2025-04-23T19:38:00Z</dcterms:modified>
</cp:coreProperties>
</file>