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9A" w:rsidRPr="007E1866" w:rsidRDefault="007E1866" w:rsidP="003B419A">
      <w:pPr>
        <w:jc w:val="center"/>
        <w:rPr>
          <w:rFonts w:ascii="Arial Black" w:hAnsi="Arial Black"/>
          <w:sz w:val="40"/>
          <w:szCs w:val="40"/>
        </w:rPr>
      </w:pPr>
      <w:r w:rsidRPr="007E1866">
        <w:rPr>
          <w:rFonts w:ascii="Arial Black" w:hAnsi="Arial Black"/>
          <w:sz w:val="40"/>
          <w:szCs w:val="40"/>
        </w:rPr>
        <w:t>Milwaukee’s unofficial fifth season gets underway</w:t>
      </w:r>
    </w:p>
    <w:p w:rsidR="00D20710" w:rsidRPr="00D20710" w:rsidRDefault="00D20710" w:rsidP="003B419A">
      <w:pPr>
        <w:jc w:val="center"/>
        <w:rPr>
          <w:sz w:val="12"/>
          <w:szCs w:val="36"/>
        </w:rPr>
      </w:pPr>
    </w:p>
    <w:p w:rsidR="00EF21DD" w:rsidRDefault="00EF21DD" w:rsidP="003B419A">
      <w:pPr>
        <w:jc w:val="center"/>
        <w:rPr>
          <w:b/>
          <w:bCs/>
          <w:sz w:val="22"/>
          <w:szCs w:val="22"/>
        </w:rPr>
      </w:pPr>
    </w:p>
    <w:p w:rsidR="003B419A" w:rsidRDefault="007E1866" w:rsidP="003B4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Statement from </w:t>
      </w:r>
      <w:r w:rsidR="003B419A">
        <w:rPr>
          <w:b/>
          <w:bCs/>
          <w:sz w:val="28"/>
          <w:szCs w:val="28"/>
        </w:rPr>
        <w:t>Alderman Lamont Westmoreland</w:t>
      </w:r>
    </w:p>
    <w:p w:rsidR="003B419A" w:rsidRDefault="00C77020" w:rsidP="003B4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</w:t>
      </w:r>
      <w:r w:rsidR="007E1866">
        <w:rPr>
          <w:b/>
          <w:bCs/>
          <w:sz w:val="28"/>
          <w:szCs w:val="28"/>
        </w:rPr>
        <w:t>20</w:t>
      </w:r>
      <w:r w:rsidR="00601A84">
        <w:rPr>
          <w:b/>
          <w:bCs/>
          <w:sz w:val="28"/>
          <w:szCs w:val="28"/>
        </w:rPr>
        <w:t>, 2025</w:t>
      </w:r>
    </w:p>
    <w:p w:rsidR="003B419A" w:rsidRPr="00B008EC" w:rsidRDefault="003B419A" w:rsidP="007E1866">
      <w:pPr>
        <w:spacing w:line="360" w:lineRule="auto"/>
        <w:rPr>
          <w:sz w:val="23"/>
          <w:szCs w:val="23"/>
        </w:rPr>
      </w:pPr>
    </w:p>
    <w:p w:rsidR="007E1866" w:rsidRPr="00EF21DD" w:rsidRDefault="007E1866" w:rsidP="00EF21DD">
      <w:pPr>
        <w:shd w:val="clear" w:color="auto" w:fill="FFFFFF"/>
        <w:spacing w:line="276" w:lineRule="auto"/>
        <w:rPr>
          <w:color w:val="080809"/>
        </w:rPr>
      </w:pPr>
      <w:r w:rsidRPr="00EF21DD">
        <w:rPr>
          <w:color w:val="080809"/>
        </w:rPr>
        <w:t xml:space="preserve">I would like </w:t>
      </w:r>
      <w:proofErr w:type="gramStart"/>
      <w:r w:rsidRPr="00EF21DD">
        <w:rPr>
          <w:color w:val="080809"/>
        </w:rPr>
        <w:t>to officially welcome</w:t>
      </w:r>
      <w:proofErr w:type="gramEnd"/>
      <w:r w:rsidRPr="00EF21DD">
        <w:rPr>
          <w:color w:val="080809"/>
        </w:rPr>
        <w:t xml:space="preserve"> everyone to orange barrel season – our fifth unofficial season! </w:t>
      </w:r>
    </w:p>
    <w:p w:rsidR="007E1866" w:rsidRPr="00EF21DD" w:rsidRDefault="007E1866" w:rsidP="00EF21DD">
      <w:pPr>
        <w:shd w:val="clear" w:color="auto" w:fill="FFFFFF"/>
        <w:spacing w:line="276" w:lineRule="auto"/>
        <w:rPr>
          <w:color w:val="080809"/>
        </w:rPr>
      </w:pPr>
    </w:p>
    <w:p w:rsidR="007E1866" w:rsidRPr="00EF21DD" w:rsidRDefault="007E1866" w:rsidP="00EF21DD">
      <w:pPr>
        <w:shd w:val="clear" w:color="auto" w:fill="FFFFFF"/>
        <w:spacing w:line="276" w:lineRule="auto"/>
        <w:rPr>
          <w:color w:val="080809"/>
        </w:rPr>
      </w:pPr>
      <w:proofErr w:type="gramStart"/>
      <w:r w:rsidRPr="00EF21DD">
        <w:rPr>
          <w:color w:val="080809"/>
        </w:rPr>
        <w:t>Ah</w:t>
      </w:r>
      <w:proofErr w:type="gramEnd"/>
      <w:r w:rsidRPr="00EF21DD">
        <w:rPr>
          <w:color w:val="080809"/>
        </w:rPr>
        <w:t xml:space="preserve"> yes, that magical time of year when the snow melts, the birds chirp, and the streets are overtaken by those mighty orange barrels. If you </w:t>
      </w:r>
      <w:proofErr w:type="gramStart"/>
      <w:r w:rsidRPr="00EF21DD">
        <w:rPr>
          <w:color w:val="080809"/>
        </w:rPr>
        <w:t>thought</w:t>
      </w:r>
      <w:proofErr w:type="gramEnd"/>
      <w:r w:rsidRPr="00EF21DD">
        <w:rPr>
          <w:color w:val="080809"/>
        </w:rPr>
        <w:t xml:space="preserve"> winter was rough, buckle up, because now the detours are multiplying, lanes are disappearing, and your favorite shortcut? Gone.</w:t>
      </w:r>
    </w:p>
    <w:p w:rsidR="007E1866" w:rsidRPr="00EF21DD" w:rsidRDefault="007E1866" w:rsidP="00EF21DD">
      <w:pPr>
        <w:shd w:val="clear" w:color="auto" w:fill="FFFFFF"/>
        <w:spacing w:line="276" w:lineRule="auto"/>
        <w:rPr>
          <w:color w:val="080809"/>
        </w:rPr>
      </w:pPr>
    </w:p>
    <w:p w:rsidR="007E1866" w:rsidRPr="00EF21DD" w:rsidRDefault="007E1866" w:rsidP="00EF21DD">
      <w:pPr>
        <w:shd w:val="clear" w:color="auto" w:fill="FFFFFF"/>
        <w:spacing w:line="276" w:lineRule="auto"/>
        <w:rPr>
          <w:color w:val="080809"/>
        </w:rPr>
      </w:pPr>
      <w:r w:rsidRPr="00EF21DD">
        <w:rPr>
          <w:color w:val="080809"/>
        </w:rPr>
        <w:t>Some say orange barrels are a temporary inconvenience. Others believe they migrate from city to city, never truly leaving. Eith</w:t>
      </w:r>
      <w:r w:rsidR="00EF21DD" w:rsidRPr="00EF21DD">
        <w:rPr>
          <w:color w:val="080809"/>
        </w:rPr>
        <w:t xml:space="preserve">er way, </w:t>
      </w:r>
      <w:proofErr w:type="gramStart"/>
      <w:r w:rsidR="00EF21DD" w:rsidRPr="00EF21DD">
        <w:rPr>
          <w:color w:val="080809"/>
        </w:rPr>
        <w:t>they’re</w:t>
      </w:r>
      <w:proofErr w:type="gramEnd"/>
      <w:r w:rsidR="00EF21DD" w:rsidRPr="00EF21DD">
        <w:rPr>
          <w:color w:val="080809"/>
        </w:rPr>
        <w:t xml:space="preserve"> here, and there’</w:t>
      </w:r>
      <w:r w:rsidRPr="00EF21DD">
        <w:rPr>
          <w:color w:val="080809"/>
        </w:rPr>
        <w:t>s no avoiding them. So let’s all remember the basics: SLOW down, stay ALERT, and resist the urge to yell, “Was this really necessary</w:t>
      </w:r>
      <w:proofErr w:type="gramStart"/>
      <w:r w:rsidRPr="00EF21DD">
        <w:rPr>
          <w:color w:val="080809"/>
        </w:rPr>
        <w:t>?!</w:t>
      </w:r>
      <w:proofErr w:type="gramEnd"/>
      <w:r w:rsidRPr="00EF21DD">
        <w:rPr>
          <w:color w:val="080809"/>
        </w:rPr>
        <w:t>” at a construction zone. Trust me, the barrels never respond.</w:t>
      </w:r>
    </w:p>
    <w:p w:rsidR="007E1866" w:rsidRPr="00EF21DD" w:rsidRDefault="007E1866" w:rsidP="00EF21DD">
      <w:pPr>
        <w:shd w:val="clear" w:color="auto" w:fill="FFFFFF"/>
        <w:spacing w:line="276" w:lineRule="auto"/>
        <w:rPr>
          <w:color w:val="080809"/>
        </w:rPr>
      </w:pPr>
    </w:p>
    <w:p w:rsidR="007E1866" w:rsidRPr="00EF21DD" w:rsidRDefault="007E1866" w:rsidP="00EF21DD">
      <w:pPr>
        <w:shd w:val="clear" w:color="auto" w:fill="FFFFFF"/>
        <w:spacing w:line="276" w:lineRule="auto"/>
        <w:rPr>
          <w:color w:val="080809"/>
        </w:rPr>
      </w:pPr>
      <w:r w:rsidRPr="00EF21DD">
        <w:rPr>
          <w:color w:val="080809"/>
        </w:rPr>
        <w:t xml:space="preserve">On the bright side, orange barrel season also means biking season is back! After spending last year on the injured list recovering from an </w:t>
      </w:r>
      <w:proofErr w:type="spellStart"/>
      <w:r w:rsidRPr="00EF21DD">
        <w:rPr>
          <w:color w:val="080809"/>
        </w:rPr>
        <w:t>achilles</w:t>
      </w:r>
      <w:proofErr w:type="spellEnd"/>
      <w:r w:rsidRPr="00EF21DD">
        <w:rPr>
          <w:color w:val="080809"/>
        </w:rPr>
        <w:t xml:space="preserve"> rupture, I’m finally back on two wheels, ready to pedal all around the city while making up for lost time. If </w:t>
      </w:r>
      <w:proofErr w:type="gramStart"/>
      <w:r w:rsidRPr="00EF21DD">
        <w:rPr>
          <w:color w:val="080809"/>
        </w:rPr>
        <w:t>you’re</w:t>
      </w:r>
      <w:proofErr w:type="gramEnd"/>
      <w:r w:rsidRPr="00EF21DD">
        <w:rPr>
          <w:color w:val="080809"/>
        </w:rPr>
        <w:t xml:space="preserve"> biking, stay VISIBLE, use bike lanes when possible, and wear a HELMET. If </w:t>
      </w:r>
      <w:proofErr w:type="gramStart"/>
      <w:r w:rsidRPr="00EF21DD">
        <w:rPr>
          <w:color w:val="080809"/>
        </w:rPr>
        <w:t>you’re</w:t>
      </w:r>
      <w:proofErr w:type="gramEnd"/>
      <w:r w:rsidRPr="00EF21DD">
        <w:rPr>
          <w:color w:val="080809"/>
        </w:rPr>
        <w:t xml:space="preserve"> driving, give cyclists plenty of SPACE, check your blind spots, and please, for the love of all things good, don’t door us.</w:t>
      </w:r>
    </w:p>
    <w:p w:rsidR="007E1866" w:rsidRPr="00EF21DD" w:rsidRDefault="007E1866" w:rsidP="00EF21DD">
      <w:pPr>
        <w:shd w:val="clear" w:color="auto" w:fill="FFFFFF"/>
        <w:spacing w:line="276" w:lineRule="auto"/>
        <w:rPr>
          <w:color w:val="080809"/>
        </w:rPr>
      </w:pPr>
    </w:p>
    <w:p w:rsidR="007E1866" w:rsidRPr="00EF21DD" w:rsidRDefault="007E1866" w:rsidP="00EF21DD">
      <w:pPr>
        <w:shd w:val="clear" w:color="auto" w:fill="FFFFFF"/>
        <w:spacing w:line="276" w:lineRule="auto"/>
        <w:rPr>
          <w:color w:val="080809"/>
        </w:rPr>
      </w:pPr>
      <w:r w:rsidRPr="00EF21DD">
        <w:rPr>
          <w:color w:val="080809"/>
        </w:rPr>
        <w:t xml:space="preserve">Construction season may test our patience, but </w:t>
      </w:r>
      <w:proofErr w:type="gramStart"/>
      <w:r w:rsidRPr="00EF21DD">
        <w:rPr>
          <w:color w:val="080809"/>
        </w:rPr>
        <w:t>let’s</w:t>
      </w:r>
      <w:proofErr w:type="gramEnd"/>
      <w:r w:rsidRPr="00EF21DD">
        <w:rPr>
          <w:color w:val="080809"/>
        </w:rPr>
        <w:t xml:space="preserve"> keep things safe for workers, drivers, and everyone on the road. </w:t>
      </w:r>
      <w:proofErr w:type="gramStart"/>
      <w:r w:rsidRPr="00EF21DD">
        <w:rPr>
          <w:color w:val="080809"/>
        </w:rPr>
        <w:t>And</w:t>
      </w:r>
      <w:proofErr w:type="gramEnd"/>
      <w:r w:rsidR="00EF21DD">
        <w:rPr>
          <w:color w:val="080809"/>
        </w:rPr>
        <w:t>,</w:t>
      </w:r>
      <w:r w:rsidRPr="00EF21DD">
        <w:rPr>
          <w:color w:val="080809"/>
        </w:rPr>
        <w:t xml:space="preserve"> if you’re wondering when all the road</w:t>
      </w:r>
      <w:r w:rsidR="00EF21DD">
        <w:rPr>
          <w:color w:val="080809"/>
        </w:rPr>
        <w:t xml:space="preserve"> </w:t>
      </w:r>
      <w:bookmarkStart w:id="0" w:name="_GoBack"/>
      <w:bookmarkEnd w:id="0"/>
      <w:r w:rsidRPr="00EF21DD">
        <w:rPr>
          <w:color w:val="080809"/>
        </w:rPr>
        <w:t>work will be done… just remember, orange barrels never truly leave us, they just go into hibernation.</w:t>
      </w:r>
    </w:p>
    <w:p w:rsidR="003B419A" w:rsidRPr="00EF21DD" w:rsidRDefault="003B419A" w:rsidP="00EF21DD">
      <w:pPr>
        <w:spacing w:line="276" w:lineRule="auto"/>
      </w:pPr>
    </w:p>
    <w:p w:rsidR="00E30136" w:rsidRDefault="003B419A" w:rsidP="00EF21DD">
      <w:pPr>
        <w:spacing w:line="276" w:lineRule="auto"/>
        <w:jc w:val="center"/>
      </w:pPr>
      <w:r w:rsidRPr="00EF21DD">
        <w:rPr>
          <w:b/>
          <w:bCs/>
        </w:rPr>
        <w:t>-30-</w:t>
      </w:r>
      <w:r w:rsidR="009645C1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-840105</wp:posOffset>
            </wp:positionH>
            <wp:positionV relativeFrom="paragraph">
              <wp:posOffset>7628566</wp:posOffset>
            </wp:positionV>
            <wp:extent cx="7721658" cy="908430"/>
            <wp:effectExtent l="0" t="0" r="0" b="635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58" cy="908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0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4" w:right="1350" w:bottom="1440" w:left="1350" w:header="9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62" w:rsidRDefault="00A30D62">
      <w:r>
        <w:separator/>
      </w:r>
    </w:p>
  </w:endnote>
  <w:endnote w:type="continuationSeparator" w:id="0">
    <w:p w:rsidR="00A30D62" w:rsidRDefault="00A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40"/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53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7728" behindDoc="1" locked="0" layoutInCell="1" hidden="0" allowOverlap="1">
          <wp:simplePos x="0" y="0"/>
          <wp:positionH relativeFrom="column">
            <wp:posOffset>-870585</wp:posOffset>
          </wp:positionH>
          <wp:positionV relativeFrom="paragraph">
            <wp:posOffset>-761689</wp:posOffset>
          </wp:positionV>
          <wp:extent cx="7782540" cy="915593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40" cy="915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62" w:rsidRDefault="00A30D62">
      <w:r>
        <w:separator/>
      </w:r>
    </w:p>
  </w:footnote>
  <w:footnote w:type="continuationSeparator" w:id="0">
    <w:p w:rsidR="00A30D62" w:rsidRDefault="00A3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F21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.55pt;height:385.0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-958850</wp:posOffset>
          </wp:positionH>
          <wp:positionV relativeFrom="paragraph">
            <wp:posOffset>-44450</wp:posOffset>
          </wp:positionV>
          <wp:extent cx="7887335" cy="208724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33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6"/>
    <w:rsid w:val="00024D6F"/>
    <w:rsid w:val="00045075"/>
    <w:rsid w:val="0011308C"/>
    <w:rsid w:val="001615EF"/>
    <w:rsid w:val="003935C8"/>
    <w:rsid w:val="003B419A"/>
    <w:rsid w:val="00601A84"/>
    <w:rsid w:val="006A799B"/>
    <w:rsid w:val="006D35CC"/>
    <w:rsid w:val="007E1866"/>
    <w:rsid w:val="009645C1"/>
    <w:rsid w:val="00A30D62"/>
    <w:rsid w:val="00AF3230"/>
    <w:rsid w:val="00C77020"/>
    <w:rsid w:val="00D20710"/>
    <w:rsid w:val="00DF1E91"/>
    <w:rsid w:val="00E30136"/>
    <w:rsid w:val="00EF21DD"/>
    <w:rsid w:val="00F66257"/>
    <w:rsid w:val="00F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1C5CEE"/>
  <w15:docId w15:val="{653B785C-16AA-4A56-9C61-78558F49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DD5"/>
  </w:style>
  <w:style w:type="paragraph" w:styleId="Footer">
    <w:name w:val="footer"/>
    <w:basedOn w:val="Normal"/>
    <w:link w:val="Foot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DD5"/>
  </w:style>
  <w:style w:type="paragraph" w:styleId="BalloonText">
    <w:name w:val="Balloon Text"/>
    <w:basedOn w:val="Normal"/>
    <w:link w:val="BalloonTextChar"/>
    <w:uiPriority w:val="99"/>
    <w:semiHidden/>
    <w:unhideWhenUsed/>
    <w:rsid w:val="0044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D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5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gSrmmXzATBglPgP5jzNpg9acg==">CgMxLjAyCGguZ2pkZ3hzOAByITFBb1ViZlFWN3JXZEhPb2dWX2FNNXBOSlg4c1lwM0NpZQ==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Brittany</dc:creator>
  <cp:lastModifiedBy>Arnold, William</cp:lastModifiedBy>
  <cp:revision>2</cp:revision>
  <dcterms:created xsi:type="dcterms:W3CDTF">2025-03-20T20:45:00Z</dcterms:created>
  <dcterms:modified xsi:type="dcterms:W3CDTF">2025-03-20T20:45:00Z</dcterms:modified>
</cp:coreProperties>
</file>