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ootnoteText"/>
        <w:tabs>
          <w:tab w:val="left" w:pos="1440"/>
          <w:tab w:val="left" w:pos="2880"/>
          <w:tab w:val="center" w:pos="4680"/>
          <w:tab w:val="left" w:pos="5940"/>
          <w:tab w:val="right" w:pos="8100"/>
          <w:tab w:val="right" w:pos="9180"/>
        </w:tabs>
        <w:rPr>
          <w:szCs w:val="24"/>
        </w:rPr>
      </w:pPr>
      <w:r>
        <w:rPr>
          <w:szCs w:val="24"/>
        </w:rPr>
        <w:t>STATE OF WISCONSIN</w:t>
      </w:r>
      <w:r>
        <w:rPr>
          <w:szCs w:val="24"/>
        </w:rPr>
        <w:tab/>
      </w:r>
      <w:r>
        <w:rPr>
          <w:szCs w:val="24"/>
        </w:rPr>
        <w:tab/>
        <w:t xml:space="preserve">        CIRCUIT COURT</w:t>
      </w:r>
      <w:r>
        <w:rPr>
          <w:szCs w:val="24"/>
        </w:rPr>
        <w:tab/>
        <w:t xml:space="preserve">                          </w:t>
      </w:r>
      <w:r>
        <w:rPr>
          <w:caps/>
          <w:szCs w:val="24"/>
        </w:rPr>
        <w:t>POLK COUNTY</w:t>
      </w:r>
    </w:p>
    <w:p>
      <w:pPr>
        <w:pBdr>
          <w:bottom w:val="single" w:sz="4" w:space="1" w:color="auto"/>
        </w:pBdr>
        <w:tabs>
          <w:tab w:val="center" w:pos="4680"/>
          <w:tab w:val="left" w:pos="5760"/>
        </w:tabs>
        <w:spacing w:line="160" w:lineRule="exact"/>
        <w:jc w:val="left"/>
        <w:rPr>
          <w:caps/>
          <w:szCs w:val="24"/>
        </w:rPr>
      </w:pPr>
    </w:p>
    <w:p>
      <w:pPr>
        <w:tabs>
          <w:tab w:val="left" w:pos="720"/>
          <w:tab w:val="left" w:pos="2160"/>
          <w:tab w:val="left" w:pos="5760"/>
        </w:tabs>
        <w:spacing w:line="240" w:lineRule="auto"/>
        <w:jc w:val="left"/>
        <w:rPr>
          <w:caps/>
          <w:szCs w:val="24"/>
        </w:rPr>
      </w:pPr>
    </w:p>
    <w:p>
      <w:pPr>
        <w:spacing w:line="240" w:lineRule="auto"/>
        <w:ind w:right="5760"/>
        <w:jc w:val="left"/>
        <w:rPr>
          <w:szCs w:val="24"/>
        </w:rPr>
      </w:pPr>
      <w:bookmarkStart w:id="0" w:name="firstparty"/>
      <w:bookmarkEnd w:id="0"/>
      <w:r>
        <w:rPr>
          <w:szCs w:val="24"/>
        </w:rPr>
        <w:t>STATE OF WISCONSIN,</w:t>
      </w:r>
    </w:p>
    <w:p>
      <w:pPr>
        <w:spacing w:line="240" w:lineRule="auto"/>
        <w:jc w:val="left"/>
        <w:rPr>
          <w:szCs w:val="24"/>
        </w:rPr>
      </w:pPr>
    </w:p>
    <w:p>
      <w:pPr>
        <w:tabs>
          <w:tab w:val="left" w:pos="720"/>
          <w:tab w:val="left" w:pos="2160"/>
          <w:tab w:val="left" w:pos="5760"/>
        </w:tabs>
        <w:spacing w:line="240" w:lineRule="auto"/>
        <w:jc w:val="left"/>
        <w:rPr>
          <w:szCs w:val="24"/>
        </w:rPr>
      </w:pPr>
      <w:r>
        <w:rPr>
          <w:szCs w:val="24"/>
        </w:rPr>
        <w:tab/>
      </w:r>
      <w:r>
        <w:rPr>
          <w:szCs w:val="24"/>
        </w:rPr>
        <w:tab/>
      </w:r>
      <w:bookmarkStart w:id="1" w:name="firstrole"/>
      <w:bookmarkEnd w:id="1"/>
      <w:r>
        <w:rPr>
          <w:szCs w:val="24"/>
        </w:rPr>
        <w:t>Plaintiff,</w:t>
      </w:r>
    </w:p>
    <w:p>
      <w:pPr>
        <w:tabs>
          <w:tab w:val="left" w:pos="720"/>
          <w:tab w:val="left" w:pos="2160"/>
          <w:tab w:val="left" w:pos="5760"/>
        </w:tabs>
        <w:spacing w:line="240" w:lineRule="auto"/>
        <w:jc w:val="left"/>
        <w:rPr>
          <w:szCs w:val="24"/>
        </w:rPr>
      </w:pPr>
    </w:p>
    <w:p>
      <w:pPr>
        <w:tabs>
          <w:tab w:val="left" w:pos="720"/>
          <w:tab w:val="left" w:pos="2160"/>
          <w:tab w:val="left" w:pos="5760"/>
        </w:tabs>
        <w:spacing w:line="240" w:lineRule="auto"/>
        <w:ind w:left="7020" w:hanging="7020"/>
        <w:jc w:val="left"/>
        <w:rPr>
          <w:szCs w:val="24"/>
        </w:rPr>
      </w:pPr>
      <w:r>
        <w:rPr>
          <w:szCs w:val="24"/>
        </w:rPr>
        <w:tab/>
        <w:t>v.</w:t>
      </w:r>
      <w:r>
        <w:rPr>
          <w:szCs w:val="24"/>
        </w:rPr>
        <w:tab/>
      </w:r>
      <w:r>
        <w:rPr>
          <w:szCs w:val="24"/>
        </w:rPr>
        <w:tab/>
        <w:t xml:space="preserve">Case No. </w:t>
      </w:r>
      <w:bookmarkStart w:id="2" w:name="caseno"/>
      <w:bookmarkEnd w:id="2"/>
      <w:r>
        <w:rPr>
          <w:szCs w:val="24"/>
        </w:rPr>
        <w:fldChar w:fldCharType="begin"/>
      </w:r>
      <w:r>
        <w:rPr>
          <w:szCs w:val="24"/>
        </w:rPr>
        <w:instrText xml:space="preserve"> FILLIN "Enter case number" </w:instrText>
      </w:r>
      <w:r>
        <w:rPr>
          <w:szCs w:val="24"/>
        </w:rPr>
        <w:fldChar w:fldCharType="separate"/>
      </w:r>
      <w:r>
        <w:rPr>
          <w:szCs w:val="24"/>
        </w:rPr>
        <w:t>2015-CF-159</w:t>
      </w:r>
      <w:r>
        <w:rPr>
          <w:szCs w:val="24"/>
        </w:rPr>
        <w:fldChar w:fldCharType="end"/>
      </w:r>
    </w:p>
    <w:p>
      <w:pPr>
        <w:tabs>
          <w:tab w:val="left" w:pos="720"/>
          <w:tab w:val="left" w:pos="2160"/>
          <w:tab w:val="left" w:pos="5760"/>
        </w:tabs>
        <w:spacing w:line="240" w:lineRule="auto"/>
        <w:jc w:val="left"/>
        <w:rPr>
          <w:szCs w:val="24"/>
        </w:rPr>
      </w:pPr>
    </w:p>
    <w:p>
      <w:pPr>
        <w:tabs>
          <w:tab w:val="left" w:pos="720"/>
          <w:tab w:val="left" w:pos="2160"/>
          <w:tab w:val="left" w:pos="5760"/>
        </w:tabs>
        <w:spacing w:line="240" w:lineRule="auto"/>
        <w:jc w:val="left"/>
        <w:rPr>
          <w:szCs w:val="24"/>
        </w:rPr>
      </w:pPr>
      <w:r>
        <w:rPr>
          <w:szCs w:val="24"/>
        </w:rPr>
        <w:tab/>
      </w:r>
      <w:r>
        <w:rPr>
          <w:szCs w:val="24"/>
        </w:rPr>
        <w:tab/>
      </w:r>
      <w:r>
        <w:rPr>
          <w:szCs w:val="24"/>
        </w:rPr>
        <w:tab/>
      </w:r>
      <w:bookmarkStart w:id="3" w:name="courtcodes"/>
      <w:bookmarkEnd w:id="3"/>
    </w:p>
    <w:p>
      <w:pPr>
        <w:tabs>
          <w:tab w:val="left" w:pos="720"/>
          <w:tab w:val="left" w:pos="2160"/>
          <w:tab w:val="left" w:pos="5760"/>
        </w:tabs>
        <w:spacing w:line="240" w:lineRule="auto"/>
        <w:jc w:val="left"/>
        <w:rPr>
          <w:szCs w:val="24"/>
        </w:rPr>
      </w:pPr>
      <w:bookmarkStart w:id="4" w:name="secparty"/>
      <w:bookmarkEnd w:id="4"/>
      <w:r>
        <w:rPr>
          <w:szCs w:val="24"/>
        </w:rPr>
        <w:t>DARRYL L. CHRISTENSEN,</w:t>
      </w:r>
    </w:p>
    <w:p>
      <w:pPr>
        <w:tabs>
          <w:tab w:val="left" w:pos="720"/>
          <w:tab w:val="left" w:pos="2160"/>
          <w:tab w:val="left" w:pos="5760"/>
        </w:tabs>
        <w:spacing w:line="240" w:lineRule="auto"/>
        <w:ind w:left="5760" w:hanging="5760"/>
        <w:jc w:val="left"/>
        <w:rPr>
          <w:szCs w:val="24"/>
        </w:rPr>
      </w:pPr>
    </w:p>
    <w:p>
      <w:pPr>
        <w:tabs>
          <w:tab w:val="left" w:pos="720"/>
          <w:tab w:val="left" w:pos="2160"/>
          <w:tab w:val="left" w:pos="5760"/>
        </w:tabs>
        <w:spacing w:line="240" w:lineRule="auto"/>
        <w:ind w:left="5760" w:hanging="5760"/>
        <w:jc w:val="left"/>
        <w:rPr>
          <w:caps/>
          <w:szCs w:val="24"/>
        </w:rPr>
      </w:pPr>
      <w:r>
        <w:rPr>
          <w:szCs w:val="24"/>
        </w:rPr>
        <w:tab/>
      </w:r>
      <w:r>
        <w:rPr>
          <w:szCs w:val="24"/>
        </w:rPr>
        <w:tab/>
        <w:t>Defendant.</w:t>
      </w:r>
      <w:r>
        <w:rPr>
          <w:szCs w:val="24"/>
        </w:rPr>
        <w:tab/>
      </w:r>
      <w:bookmarkStart w:id="5" w:name="amount"/>
      <w:bookmarkEnd w:id="5"/>
    </w:p>
    <w:p>
      <w:pPr>
        <w:pBdr>
          <w:bottom w:val="single" w:sz="4" w:space="1" w:color="auto"/>
        </w:pBdr>
        <w:tabs>
          <w:tab w:val="left" w:pos="720"/>
          <w:tab w:val="left" w:pos="2160"/>
          <w:tab w:val="left" w:pos="5760"/>
        </w:tabs>
        <w:spacing w:line="240" w:lineRule="auto"/>
        <w:jc w:val="left"/>
        <w:rPr>
          <w:szCs w:val="24"/>
        </w:rPr>
      </w:pPr>
    </w:p>
    <w:p>
      <w:pPr>
        <w:tabs>
          <w:tab w:val="left" w:pos="720"/>
          <w:tab w:val="left" w:pos="2160"/>
          <w:tab w:val="left" w:pos="5760"/>
        </w:tabs>
        <w:spacing w:line="240" w:lineRule="auto"/>
        <w:jc w:val="left"/>
        <w:rPr>
          <w:szCs w:val="24"/>
        </w:rPr>
      </w:pPr>
    </w:p>
    <w:p>
      <w:pPr>
        <w:tabs>
          <w:tab w:val="left" w:pos="720"/>
          <w:tab w:val="left" w:pos="2160"/>
          <w:tab w:val="left" w:pos="5760"/>
          <w:tab w:val="right" w:pos="8010"/>
        </w:tabs>
        <w:spacing w:line="240" w:lineRule="auto"/>
        <w:jc w:val="center"/>
        <w:rPr>
          <w:b/>
          <w:szCs w:val="24"/>
        </w:rPr>
      </w:pPr>
      <w:bookmarkStart w:id="6" w:name="title"/>
      <w:bookmarkEnd w:id="6"/>
      <w:r>
        <w:rPr>
          <w:b/>
          <w:szCs w:val="24"/>
        </w:rPr>
        <w:t xml:space="preserve">AMENDED </w:t>
      </w:r>
      <w:r>
        <w:rPr>
          <w:b/>
          <w:szCs w:val="24"/>
        </w:rPr>
        <w:fldChar w:fldCharType="begin"/>
      </w:r>
      <w:r>
        <w:rPr>
          <w:b/>
          <w:szCs w:val="24"/>
        </w:rPr>
        <w:instrText xml:space="preserve"> FILLIN "Enter Title for document." </w:instrText>
      </w:r>
      <w:r>
        <w:rPr>
          <w:b/>
          <w:szCs w:val="24"/>
        </w:rPr>
        <w:fldChar w:fldCharType="separate"/>
      </w:r>
      <w:r>
        <w:rPr>
          <w:b/>
          <w:szCs w:val="24"/>
        </w:rPr>
        <w:t>INFORMATION</w:t>
      </w:r>
      <w:r>
        <w:rPr>
          <w:b/>
          <w:szCs w:val="24"/>
        </w:rPr>
        <w:fldChar w:fldCharType="end"/>
      </w:r>
    </w:p>
    <w:p>
      <w:pPr>
        <w:pBdr>
          <w:bottom w:val="single" w:sz="4" w:space="1" w:color="auto"/>
        </w:pBdr>
        <w:tabs>
          <w:tab w:val="left" w:pos="720"/>
          <w:tab w:val="left" w:pos="2160"/>
          <w:tab w:val="left" w:pos="5760"/>
        </w:tabs>
        <w:spacing w:line="240" w:lineRule="auto"/>
        <w:jc w:val="left"/>
        <w:rPr>
          <w:szCs w:val="24"/>
        </w:rPr>
      </w:pPr>
    </w:p>
    <w:p>
      <w:pPr>
        <w:spacing w:line="240" w:lineRule="auto"/>
        <w:rPr>
          <w:szCs w:val="24"/>
        </w:rPr>
      </w:pPr>
      <w:bookmarkStart w:id="7" w:name="CoverEnd"/>
      <w:bookmarkEnd w:id="7"/>
    </w:p>
    <w:p>
      <w:pPr>
        <w:rPr>
          <w:szCs w:val="24"/>
        </w:rPr>
      </w:pPr>
      <w:r>
        <w:rPr>
          <w:szCs w:val="24"/>
        </w:rPr>
        <w:tab/>
        <w:t>I, Robert J. Kaiser, Jr. Assistant Attorney General for the State of Wisconsin, hereby inform the Court that the above named defendant did as set forth herein:</w:t>
      </w:r>
    </w:p>
    <w:p>
      <w:pPr>
        <w:spacing w:line="240" w:lineRule="auto"/>
        <w:jc w:val="center"/>
        <w:rPr>
          <w:b/>
          <w:szCs w:val="24"/>
        </w:rPr>
      </w:pPr>
      <w:r>
        <w:rPr>
          <w:b/>
          <w:szCs w:val="24"/>
        </w:rPr>
        <w:t>COUNT 1:</w:t>
      </w:r>
      <w:r>
        <w:rPr>
          <w:b/>
          <w:szCs w:val="24"/>
        </w:rPr>
        <w:tab/>
        <w:t>SECOND DEGREE SEXUAL ASSAULT: SEXUAL CONTACT OR INTERCOURSE BY A CORRECTIONAL STAFF MEMBER</w:t>
      </w:r>
    </w:p>
    <w:p>
      <w:pPr>
        <w:spacing w:line="240" w:lineRule="auto"/>
        <w:jc w:val="center"/>
        <w:rPr>
          <w:b/>
          <w:szCs w:val="24"/>
        </w:rPr>
      </w:pPr>
    </w:p>
    <w:p>
      <w:pPr>
        <w:rPr>
          <w:sz w:val="26"/>
          <w:szCs w:val="26"/>
        </w:rPr>
      </w:pPr>
      <w:r>
        <w:rPr>
          <w:szCs w:val="24"/>
        </w:rPr>
        <w:tab/>
        <w:t xml:space="preserve">The above-named defendant, on or about between August 2012 and October 30, 2014, in Polk County, Wisconsin, did have sexual intercourse, that is, inserting his fingers into the vagina of JKJ, an individual who was confined in a correctional institution, the Polk County Jail,  where the defendant was a staff member, contrary to </w:t>
      </w:r>
      <w:r>
        <w:rPr>
          <w:sz w:val="26"/>
          <w:szCs w:val="26"/>
        </w:rPr>
        <w:t xml:space="preserve"> § 940.225(2)(h) of the Wisconsin Statutes, a Class C felony, and upon conviction may be fined not more than One Hundred Thousand Dollars ($100,000), or imprisoned for not more than 40 years, or both.</w:t>
      </w:r>
    </w:p>
    <w:p>
      <w:pPr>
        <w:spacing w:line="240" w:lineRule="auto"/>
        <w:jc w:val="center"/>
        <w:rPr>
          <w:b/>
          <w:sz w:val="26"/>
          <w:szCs w:val="26"/>
        </w:rPr>
      </w:pPr>
    </w:p>
    <w:p>
      <w:pPr>
        <w:spacing w:line="240" w:lineRule="auto"/>
        <w:jc w:val="center"/>
        <w:rPr>
          <w:b/>
          <w:szCs w:val="24"/>
        </w:rPr>
      </w:pPr>
      <w:r>
        <w:rPr>
          <w:b/>
          <w:szCs w:val="24"/>
        </w:rPr>
        <w:t>COUNT 2:</w:t>
      </w:r>
      <w:r>
        <w:rPr>
          <w:b/>
          <w:szCs w:val="24"/>
        </w:rPr>
        <w:tab/>
        <w:t>SECOND DEGREE SEXUAL ASSAULT: SEXUAL CONTACT OR INTERCOURSE BY A CORRECTIONAL STAFF MEMBER</w:t>
      </w:r>
    </w:p>
    <w:p>
      <w:pPr>
        <w:spacing w:line="240" w:lineRule="auto"/>
        <w:jc w:val="center"/>
        <w:rPr>
          <w:b/>
          <w:szCs w:val="24"/>
        </w:rPr>
      </w:pPr>
    </w:p>
    <w:p>
      <w:pPr>
        <w:rPr>
          <w:szCs w:val="24"/>
        </w:rPr>
      </w:pPr>
      <w:r>
        <w:rPr>
          <w:szCs w:val="24"/>
        </w:rPr>
        <w:tab/>
        <w:t xml:space="preserve">The above-named defendant, on or about between September 8, 2014 and September 22, 2014, in Polk County, Wisconsin, did have sexual contact, that is, intentionally touching the breasts of SER, an individual who was confined in a correctional institution, the Polk County </w:t>
      </w:r>
      <w:r>
        <w:rPr>
          <w:szCs w:val="24"/>
        </w:rPr>
        <w:lastRenderedPageBreak/>
        <w:t>Jail,  where the defendant was a staff member, contrary to § 940.225(2)(h) of the Wisconsin Statutes, a Class C felony, and upon conviction may be fined not more than One Hundred Thousand Dollars ($100,000), or imprisoned for not more than 40 years, or both.</w:t>
      </w:r>
    </w:p>
    <w:p>
      <w:pPr>
        <w:spacing w:line="240" w:lineRule="auto"/>
        <w:jc w:val="center"/>
        <w:rPr>
          <w:b/>
          <w:szCs w:val="24"/>
        </w:rPr>
      </w:pPr>
      <w:r>
        <w:rPr>
          <w:b/>
          <w:szCs w:val="24"/>
        </w:rPr>
        <w:t>COUNT 3:</w:t>
      </w:r>
      <w:r>
        <w:rPr>
          <w:b/>
          <w:szCs w:val="24"/>
        </w:rPr>
        <w:tab/>
        <w:t>SECOND DEGREE SEXUAL ASSAULT: SEXUAL CONTACT OR INTERCOURSE BY A CORRECTIONAL STAFF MEMBER</w:t>
      </w:r>
    </w:p>
    <w:p>
      <w:pPr>
        <w:spacing w:line="240" w:lineRule="auto"/>
        <w:jc w:val="center"/>
        <w:rPr>
          <w:b/>
          <w:szCs w:val="24"/>
        </w:rPr>
      </w:pPr>
    </w:p>
    <w:p>
      <w:pPr>
        <w:rPr>
          <w:szCs w:val="24"/>
        </w:rPr>
      </w:pPr>
      <w:r>
        <w:rPr>
          <w:szCs w:val="24"/>
        </w:rPr>
        <w:tab/>
        <w:t>The above-named defendant, on or about between August 28 and November 12, 2014, in Polk County, Wisconsin, did have sexual intercourse, that is, inserting his fingers into the vagina of SAL-M, an individual who was confined in a correctional institution, the Polk County Jail,  where the defendant was a staff member, contrary to § 940.225(2)(h) of the Wisconsin Statutes, a Class C felony, and upon conviction may be fined not more than One Hundred Thousand Dollars ($100,000), or imprisoned for not more than 40 years, or both.</w:t>
      </w:r>
    </w:p>
    <w:p>
      <w:pPr>
        <w:spacing w:line="240" w:lineRule="auto"/>
        <w:jc w:val="center"/>
        <w:rPr>
          <w:b/>
          <w:szCs w:val="24"/>
        </w:rPr>
      </w:pPr>
      <w:r>
        <w:rPr>
          <w:b/>
          <w:szCs w:val="24"/>
        </w:rPr>
        <w:t>COUNT 4:</w:t>
      </w:r>
      <w:r>
        <w:rPr>
          <w:b/>
          <w:szCs w:val="24"/>
        </w:rPr>
        <w:tab/>
        <w:t>SECOND DEGREE SEXUAL ASSAULT: SEXUAL CONTACT OR INTERCOURSE BY A CORRECTIONAL STAFF MEMBER</w:t>
      </w:r>
    </w:p>
    <w:p>
      <w:pPr>
        <w:spacing w:line="240" w:lineRule="auto"/>
        <w:jc w:val="center"/>
        <w:rPr>
          <w:b/>
          <w:szCs w:val="24"/>
        </w:rPr>
      </w:pPr>
      <w:r>
        <w:rPr>
          <w:b/>
          <w:szCs w:val="24"/>
        </w:rPr>
        <w:tab/>
      </w:r>
    </w:p>
    <w:p>
      <w:pPr>
        <w:rPr>
          <w:szCs w:val="24"/>
        </w:rPr>
      </w:pPr>
      <w:r>
        <w:rPr>
          <w:szCs w:val="24"/>
        </w:rPr>
        <w:tab/>
        <w:t>The above-named defendant, on or about between August 27 and October 8, 2014, in Polk County, Wisconsin, did have sexual intercourse, that is, inserting his fingers into the vagina of SLC, an individual who was confined in a correctional institution, the Polk County Jail,  where the defendant was a staff member, contrary to § 940.225(2)(h) of the Wisconsin Statutes, a Class C felony, and upon conviction may be fined not more than One Hundred Thousand Dollars ($100,000), or imprisoned for not more than 40 years, or both.</w:t>
      </w:r>
    </w:p>
    <w:p>
      <w:pPr>
        <w:spacing w:line="240" w:lineRule="auto"/>
        <w:jc w:val="center"/>
        <w:rPr>
          <w:b/>
          <w:szCs w:val="24"/>
        </w:rPr>
      </w:pPr>
      <w:r>
        <w:rPr>
          <w:b/>
          <w:szCs w:val="24"/>
        </w:rPr>
        <w:t>COUNT 5:</w:t>
      </w:r>
      <w:r>
        <w:rPr>
          <w:b/>
          <w:szCs w:val="24"/>
        </w:rPr>
        <w:tab/>
        <w:t>SECOND DEGREE SEXUAL ASSAULT: SEXUAL CONTACT OR INTERCOURSE BY A CORRECTIONAL STAFF MEMBER</w:t>
      </w:r>
    </w:p>
    <w:p>
      <w:pPr>
        <w:spacing w:line="240" w:lineRule="auto"/>
        <w:jc w:val="center"/>
        <w:rPr>
          <w:b/>
          <w:szCs w:val="24"/>
        </w:rPr>
      </w:pPr>
      <w:r>
        <w:rPr>
          <w:b/>
          <w:szCs w:val="24"/>
        </w:rPr>
        <w:tab/>
      </w:r>
    </w:p>
    <w:p>
      <w:pPr>
        <w:rPr>
          <w:szCs w:val="24"/>
        </w:rPr>
      </w:pPr>
      <w:r>
        <w:rPr>
          <w:szCs w:val="24"/>
        </w:rPr>
        <w:tab/>
        <w:t xml:space="preserve">The above-named defendant, on or about between November 3, 2011 and January 22, 2014, in Polk County, Wisconsin, did have sexual intercourse, that is, inserting his fingers and penis into the vagina of MJJ, an individual who was confined in a correctional institution, the Polk County Jail,  where the defendant was a staff member, contrary to § 940.225(2)(h) of the </w:t>
      </w:r>
      <w:r>
        <w:rPr>
          <w:szCs w:val="24"/>
        </w:rPr>
        <w:lastRenderedPageBreak/>
        <w:t>Wisconsin Statutes, a Class C felony, and upon conviction may be fined not more than One Hundred Thousand Dollars ($100,000), or imprisoned for not more than 40 years, or both.</w:t>
      </w:r>
    </w:p>
    <w:p>
      <w:pPr>
        <w:pStyle w:val="ListParagraph"/>
        <w:tabs>
          <w:tab w:val="left" w:pos="-720"/>
        </w:tabs>
        <w:suppressAutoHyphens/>
        <w:spacing w:after="200" w:line="276" w:lineRule="auto"/>
        <w:contextualSpacing w:val="0"/>
        <w:jc w:val="left"/>
        <w:rPr>
          <w:spacing w:val="-3"/>
          <w:szCs w:val="24"/>
        </w:rPr>
      </w:pPr>
      <w:r>
        <w:rPr>
          <w:spacing w:val="-3"/>
          <w:szCs w:val="24"/>
        </w:rPr>
        <w:t>Dated this ___ day of June, 2015.</w:t>
      </w:r>
    </w:p>
    <w:p>
      <w:pPr>
        <w:tabs>
          <w:tab w:val="left" w:pos="4320"/>
        </w:tabs>
        <w:spacing w:line="240" w:lineRule="auto"/>
        <w:jc w:val="left"/>
        <w:rPr>
          <w:szCs w:val="24"/>
        </w:rPr>
      </w:pPr>
      <w:r>
        <w:rPr>
          <w:szCs w:val="24"/>
        </w:rPr>
        <w:tab/>
        <w:t>Respectfully submitted,</w:t>
      </w:r>
    </w:p>
    <w:p>
      <w:pPr>
        <w:tabs>
          <w:tab w:val="left" w:pos="4320"/>
        </w:tabs>
        <w:spacing w:line="240" w:lineRule="auto"/>
        <w:jc w:val="left"/>
        <w:rPr>
          <w:szCs w:val="24"/>
        </w:rPr>
      </w:pPr>
    </w:p>
    <w:p>
      <w:pPr>
        <w:tabs>
          <w:tab w:val="left" w:pos="4320"/>
        </w:tabs>
        <w:spacing w:line="240" w:lineRule="auto"/>
        <w:jc w:val="left"/>
        <w:rPr>
          <w:szCs w:val="24"/>
        </w:rPr>
      </w:pPr>
      <w:r>
        <w:rPr>
          <w:szCs w:val="24"/>
        </w:rPr>
        <w:tab/>
        <w:t>BRAD D. SCHIMEL</w:t>
      </w:r>
    </w:p>
    <w:p>
      <w:pPr>
        <w:tabs>
          <w:tab w:val="left" w:pos="4320"/>
        </w:tabs>
        <w:spacing w:line="240" w:lineRule="auto"/>
        <w:jc w:val="left"/>
        <w:rPr>
          <w:szCs w:val="24"/>
        </w:rPr>
      </w:pPr>
      <w:r>
        <w:rPr>
          <w:szCs w:val="24"/>
        </w:rPr>
        <w:tab/>
        <w:t>Attorney General</w:t>
      </w:r>
    </w:p>
    <w:p>
      <w:pPr>
        <w:tabs>
          <w:tab w:val="left" w:pos="4320"/>
        </w:tabs>
        <w:spacing w:line="240" w:lineRule="auto"/>
        <w:jc w:val="left"/>
        <w:rPr>
          <w:szCs w:val="24"/>
        </w:rPr>
      </w:pPr>
    </w:p>
    <w:p>
      <w:pPr>
        <w:tabs>
          <w:tab w:val="left" w:pos="4320"/>
        </w:tabs>
        <w:spacing w:line="240" w:lineRule="auto"/>
        <w:jc w:val="left"/>
        <w:rPr>
          <w:szCs w:val="24"/>
        </w:rPr>
      </w:pPr>
    </w:p>
    <w:p>
      <w:pPr>
        <w:tabs>
          <w:tab w:val="left" w:pos="4320"/>
        </w:tabs>
        <w:spacing w:line="240" w:lineRule="auto"/>
        <w:jc w:val="left"/>
        <w:rPr>
          <w:szCs w:val="24"/>
        </w:rPr>
      </w:pPr>
    </w:p>
    <w:p>
      <w:pPr>
        <w:tabs>
          <w:tab w:val="left" w:pos="4320"/>
        </w:tabs>
        <w:spacing w:line="240" w:lineRule="auto"/>
        <w:jc w:val="left"/>
        <w:rPr>
          <w:szCs w:val="24"/>
        </w:rPr>
      </w:pPr>
      <w:r>
        <w:rPr>
          <w:szCs w:val="24"/>
        </w:rPr>
        <w:tab/>
      </w:r>
      <w:bookmarkStart w:id="8" w:name="addasterik"/>
      <w:bookmarkEnd w:id="8"/>
      <w:r>
        <w:rPr>
          <w:szCs w:val="24"/>
        </w:rPr>
        <w:t>ROBERT J. KAISER, JR.</w:t>
      </w:r>
    </w:p>
    <w:p>
      <w:pPr>
        <w:tabs>
          <w:tab w:val="left" w:pos="4320"/>
        </w:tabs>
        <w:spacing w:line="240" w:lineRule="auto"/>
        <w:jc w:val="left"/>
        <w:rPr>
          <w:szCs w:val="24"/>
        </w:rPr>
      </w:pPr>
      <w:r>
        <w:rPr>
          <w:szCs w:val="24"/>
        </w:rPr>
        <w:tab/>
        <w:t>Assistant Attorney General</w:t>
      </w:r>
    </w:p>
    <w:p>
      <w:pPr>
        <w:tabs>
          <w:tab w:val="left" w:pos="4320"/>
        </w:tabs>
        <w:spacing w:line="240" w:lineRule="auto"/>
        <w:jc w:val="left"/>
        <w:rPr>
          <w:szCs w:val="24"/>
        </w:rPr>
      </w:pPr>
      <w:r>
        <w:rPr>
          <w:szCs w:val="24"/>
        </w:rPr>
        <w:t xml:space="preserve">                                                                            and Special Prosecutor for Polk County</w:t>
      </w:r>
    </w:p>
    <w:p>
      <w:pPr>
        <w:tabs>
          <w:tab w:val="left" w:pos="4320"/>
        </w:tabs>
        <w:spacing w:line="240" w:lineRule="auto"/>
        <w:jc w:val="left"/>
        <w:rPr>
          <w:szCs w:val="24"/>
        </w:rPr>
      </w:pPr>
      <w:r>
        <w:rPr>
          <w:szCs w:val="24"/>
        </w:rPr>
        <w:tab/>
        <w:t xml:space="preserve">State Bar # 1011333                  </w:t>
      </w:r>
    </w:p>
    <w:p>
      <w:pPr>
        <w:tabs>
          <w:tab w:val="left" w:pos="4320"/>
        </w:tabs>
        <w:spacing w:line="240" w:lineRule="auto"/>
        <w:jc w:val="left"/>
        <w:rPr>
          <w:szCs w:val="24"/>
        </w:rPr>
      </w:pPr>
      <w:r>
        <w:rPr>
          <w:szCs w:val="24"/>
        </w:rPr>
        <w:tab/>
        <w:t>Attorneys for Plaintiff</w:t>
      </w:r>
    </w:p>
    <w:p>
      <w:pPr>
        <w:tabs>
          <w:tab w:val="left" w:pos="4320"/>
        </w:tabs>
        <w:spacing w:line="240" w:lineRule="auto"/>
        <w:jc w:val="left"/>
        <w:rPr>
          <w:szCs w:val="24"/>
        </w:rPr>
      </w:pPr>
      <w:r>
        <w:rPr>
          <w:szCs w:val="24"/>
        </w:rPr>
        <w:t>Wisconsin Department of Justice</w:t>
      </w:r>
    </w:p>
    <w:p>
      <w:pPr>
        <w:tabs>
          <w:tab w:val="left" w:pos="4320"/>
        </w:tabs>
        <w:spacing w:line="240" w:lineRule="auto"/>
        <w:jc w:val="left"/>
        <w:rPr>
          <w:szCs w:val="24"/>
        </w:rPr>
      </w:pPr>
      <w:r>
        <w:rPr>
          <w:szCs w:val="24"/>
        </w:rPr>
        <w:t>Post Office Box 7857</w:t>
      </w:r>
    </w:p>
    <w:p>
      <w:pPr>
        <w:tabs>
          <w:tab w:val="left" w:pos="4320"/>
        </w:tabs>
        <w:spacing w:line="240" w:lineRule="auto"/>
        <w:jc w:val="left"/>
        <w:rPr>
          <w:szCs w:val="24"/>
        </w:rPr>
      </w:pPr>
      <w:r>
        <w:rPr>
          <w:szCs w:val="24"/>
        </w:rPr>
        <w:t>Madison, Wisconsin 53707-7857</w:t>
      </w:r>
    </w:p>
    <w:p>
      <w:pPr>
        <w:tabs>
          <w:tab w:val="left" w:pos="4320"/>
        </w:tabs>
        <w:spacing w:line="240" w:lineRule="auto"/>
        <w:jc w:val="left"/>
        <w:rPr>
          <w:szCs w:val="24"/>
        </w:rPr>
      </w:pPr>
      <w:r>
        <w:rPr>
          <w:szCs w:val="24"/>
        </w:rPr>
        <w:t>(608) 266-3863</w:t>
      </w:r>
    </w:p>
    <w:p>
      <w:pPr>
        <w:tabs>
          <w:tab w:val="left" w:pos="4320"/>
        </w:tabs>
        <w:spacing w:line="240" w:lineRule="auto"/>
        <w:jc w:val="left"/>
        <w:rPr>
          <w:szCs w:val="24"/>
        </w:rPr>
      </w:pPr>
      <w:r>
        <w:rPr>
          <w:szCs w:val="24"/>
        </w:rPr>
        <w:t>(608) 267-2778 (Fax)</w:t>
      </w:r>
    </w:p>
    <w:p>
      <w:pPr>
        <w:tabs>
          <w:tab w:val="left" w:pos="4320"/>
        </w:tabs>
        <w:spacing w:line="240" w:lineRule="auto"/>
        <w:jc w:val="left"/>
        <w:rPr>
          <w:szCs w:val="24"/>
        </w:rPr>
      </w:pPr>
      <w:r>
        <w:rPr>
          <w:szCs w:val="24"/>
        </w:rPr>
        <w:t>kaiserrj@doj.state.wi.us</w:t>
      </w:r>
      <w:bookmarkStart w:id="9" w:name="CoverSigEnd"/>
      <w:bookmarkEnd w:id="9"/>
    </w:p>
    <w:sectPr>
      <w:footerReference w:type="default" r:id="rId7"/>
      <w:pgSz w:w="12240" w:h="15840"/>
      <w:pgMar w:top="1440" w:right="1440" w:bottom="144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43693"/>
      <w:docPartObj>
        <w:docPartGallery w:val="Page Numbers (Bottom of Page)"/>
        <w:docPartUnique/>
      </w:docPartObj>
    </w:sdtPr>
    <w:sdtContent>
      <w:p>
        <w:pPr>
          <w:pStyle w:val="Footer"/>
          <w:jc w:val="center"/>
        </w:pPr>
        <w:fldSimple w:instr=" PAGE   \* MERGEFORMAT ">
          <w:r>
            <w:rPr>
              <w:noProof/>
            </w:rPr>
            <w:t>- 3 -</w:t>
          </w:r>
        </w:fldSimple>
      </w:p>
    </w:sdtContent>
  </w:sdt>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443B6"/>
    <w:multiLevelType w:val="hybridMultilevel"/>
    <w:tmpl w:val="BBDA1E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CD12CE"/>
    <w:multiLevelType w:val="hybridMultilevel"/>
    <w:tmpl w:val="08E80E9A"/>
    <w:lvl w:ilvl="0" w:tplc="57E69E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48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pPr>
      <w:spacing w:line="240" w:lineRule="auto"/>
    </w:pPr>
  </w:style>
  <w:style w:type="character" w:customStyle="1" w:styleId="FootnoteTextChar">
    <w:name w:val="Footnote Text Char"/>
    <w:basedOn w:val="DefaultParagraphFont"/>
    <w:link w:val="FootnoteText"/>
    <w:semiHidden/>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320"/>
        <w:tab w:val="right" w:pos="8640"/>
      </w:tabs>
      <w:spacing w:line="240" w:lineRule="auto"/>
      <w:jc w:val="left"/>
    </w:pPr>
    <w:rPr>
      <w:sz w:val="20"/>
    </w:rPr>
  </w:style>
  <w:style w:type="character" w:customStyle="1" w:styleId="HeaderChar">
    <w:name w:val="Header Char"/>
    <w:basedOn w:val="DefaultParagraphFont"/>
    <w:link w:val="Header"/>
    <w:rPr>
      <w:rFonts w:ascii="Times New Roman" w:eastAsia="Times New Roman" w:hAnsi="Times New Roman" w:cs="Times New Roman"/>
      <w:sz w:val="20"/>
      <w:szCs w:val="20"/>
    </w:rPr>
  </w:style>
  <w:style w:type="paragraph" w:styleId="Footer">
    <w:name w:val="footer"/>
    <w:basedOn w:val="Normal"/>
    <w:link w:val="FooterChar"/>
    <w:unhideWhenUsed/>
    <w:pPr>
      <w:tabs>
        <w:tab w:val="center" w:pos="4680"/>
        <w:tab w:val="right" w:pos="9360"/>
      </w:tabs>
      <w:spacing w:line="240" w:lineRule="auto"/>
    </w:pPr>
  </w:style>
  <w:style w:type="character" w:customStyle="1" w:styleId="FooterChar">
    <w:name w:val="Footer Char"/>
    <w:basedOn w:val="DefaultParagraphFont"/>
    <w:link w:val="Foote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48374968">
      <w:bodyDiv w:val="1"/>
      <w:marLeft w:val="0"/>
      <w:marRight w:val="0"/>
      <w:marTop w:val="0"/>
      <w:marBottom w:val="0"/>
      <w:divBdr>
        <w:top w:val="none" w:sz="0" w:space="0" w:color="auto"/>
        <w:left w:val="none" w:sz="0" w:space="0" w:color="auto"/>
        <w:bottom w:val="none" w:sz="0" w:space="0" w:color="auto"/>
        <w:right w:val="none" w:sz="0" w:space="0" w:color="auto"/>
      </w:divBdr>
    </w:div>
    <w:div w:id="754084799">
      <w:bodyDiv w:val="1"/>
      <w:marLeft w:val="0"/>
      <w:marRight w:val="0"/>
      <w:marTop w:val="0"/>
      <w:marBottom w:val="0"/>
      <w:divBdr>
        <w:top w:val="none" w:sz="0" w:space="0" w:color="auto"/>
        <w:left w:val="none" w:sz="0" w:space="0" w:color="auto"/>
        <w:bottom w:val="none" w:sz="0" w:space="0" w:color="auto"/>
        <w:right w:val="none" w:sz="0" w:space="0" w:color="auto"/>
      </w:divBdr>
    </w:div>
    <w:div w:id="10399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3224</Characters>
  <Application>Microsoft Office Word</Application>
  <DocSecurity>0</DocSecurity>
  <Lines>85</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luetkliyez</cp:lastModifiedBy>
  <cp:revision>3</cp:revision>
  <cp:lastPrinted>2015-11-29T22:15:00Z</cp:lastPrinted>
  <dcterms:created xsi:type="dcterms:W3CDTF">2015-11-29T22:26:00Z</dcterms:created>
  <dcterms:modified xsi:type="dcterms:W3CDTF">2016-02-02T13:54:00Z</dcterms:modified>
</cp:coreProperties>
</file>